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28"/>
        <w:gridCol w:w="7590"/>
      </w:tblGrid>
      <w:tr w:rsidR="00DE568E" w:rsidTr="00C1199B">
        <w:trPr>
          <w:trHeight w:val="746"/>
        </w:trPr>
        <w:tc>
          <w:tcPr>
            <w:tcW w:w="1986" w:type="dxa"/>
            <w:gridSpan w:val="2"/>
          </w:tcPr>
          <w:p w:rsidR="00DE568E" w:rsidRDefault="00DE568E" w:rsidP="001E7D7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FFBFAE2" wp14:editId="50D46B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104775</wp:posOffset>
                  </wp:positionV>
                  <wp:extent cx="387350" cy="365760"/>
                  <wp:effectExtent l="0" t="0" r="0" b="0"/>
                  <wp:wrapTight wrapText="bothSides">
                    <wp:wrapPolygon edited="0">
                      <wp:start x="3187" y="0"/>
                      <wp:lineTo x="0" y="7875"/>
                      <wp:lineTo x="0" y="13500"/>
                      <wp:lineTo x="8498" y="18000"/>
                      <wp:lineTo x="10623" y="20250"/>
                      <wp:lineTo x="18059" y="20250"/>
                      <wp:lineTo x="20184" y="14625"/>
                      <wp:lineTo x="20184" y="4500"/>
                      <wp:lineTo x="12748" y="0"/>
                      <wp:lineTo x="3187" y="0"/>
                    </wp:wrapPolygon>
                  </wp:wrapTight>
                  <wp:docPr id="7" name="il_fi" descr="http://www.prc7.org/sites/21547/images/texasprc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c7.org/sites/21547/images/texasprc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93E">
              <w:t xml:space="preserve"> </w:t>
            </w:r>
          </w:p>
        </w:tc>
        <w:tc>
          <w:tcPr>
            <w:tcW w:w="7590" w:type="dxa"/>
            <w:vAlign w:val="center"/>
          </w:tcPr>
          <w:p w:rsidR="00DE568E" w:rsidRPr="00902299" w:rsidRDefault="00DE568E" w:rsidP="009B1D2C">
            <w:pPr>
              <w:jc w:val="center"/>
              <w:rPr>
                <w:b/>
                <w:sz w:val="32"/>
                <w:szCs w:val="32"/>
              </w:rPr>
            </w:pPr>
            <w:r w:rsidRPr="00902299">
              <w:rPr>
                <w:rFonts w:ascii="Verdana" w:hAnsi="Verdana" w:cs="Arial"/>
                <w:b/>
                <w:noProof/>
                <w:color w:val="42649B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02AC8DD" wp14:editId="04686E9A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-45085</wp:posOffset>
                  </wp:positionV>
                  <wp:extent cx="703580" cy="274320"/>
                  <wp:effectExtent l="0" t="0" r="1270" b="0"/>
                  <wp:wrapTight wrapText="bothSides">
                    <wp:wrapPolygon edited="0">
                      <wp:start x="0" y="0"/>
                      <wp:lineTo x="0" y="19500"/>
                      <wp:lineTo x="21054" y="19500"/>
                      <wp:lineTo x="21054" y="0"/>
                      <wp:lineTo x="0" y="0"/>
                    </wp:wrapPolygon>
                  </wp:wrapTight>
                  <wp:docPr id="2" name="Picture 2" descr="Texas Department of State Health Servic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Department of State Health Servic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D2C">
              <w:rPr>
                <w:b/>
                <w:sz w:val="32"/>
                <w:szCs w:val="32"/>
              </w:rPr>
              <w:t>Measles</w:t>
            </w:r>
            <w:r w:rsidR="00C1199B">
              <w:rPr>
                <w:b/>
                <w:sz w:val="32"/>
                <w:szCs w:val="32"/>
              </w:rPr>
              <w:t xml:space="preserve"> VIRAL</w:t>
            </w:r>
            <w:r w:rsidR="009B1D2C">
              <w:rPr>
                <w:b/>
                <w:sz w:val="32"/>
                <w:szCs w:val="32"/>
              </w:rPr>
              <w:t xml:space="preserve"> S</w:t>
            </w:r>
            <w:r w:rsidRPr="00902299">
              <w:rPr>
                <w:b/>
                <w:sz w:val="32"/>
                <w:szCs w:val="32"/>
              </w:rPr>
              <w:t>pecimen Collection</w:t>
            </w:r>
          </w:p>
        </w:tc>
      </w:tr>
      <w:tr w:rsidR="00DE568E" w:rsidTr="00E84F6D">
        <w:tc>
          <w:tcPr>
            <w:tcW w:w="1458" w:type="dxa"/>
            <w:tcBorders>
              <w:right w:val="single" w:sz="4" w:space="0" w:color="auto"/>
            </w:tcBorders>
          </w:tcPr>
          <w:p w:rsidR="00DE568E" w:rsidRDefault="00DE568E" w:rsidP="001E7D70">
            <w:r>
              <w:t>Specimen Type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DE568E" w:rsidRPr="001E7D70" w:rsidRDefault="00C1199B" w:rsidP="001E7D70">
            <w:pPr>
              <w:jc w:val="center"/>
              <w:rPr>
                <w:b/>
              </w:rPr>
            </w:pPr>
            <w:r>
              <w:rPr>
                <w:b/>
              </w:rPr>
              <w:t>PCR TESTING</w:t>
            </w:r>
          </w:p>
          <w:p w:rsidR="00DE568E" w:rsidRDefault="00DE568E" w:rsidP="009B1D2C">
            <w:pPr>
              <w:jc w:val="center"/>
            </w:pPr>
            <w:r>
              <w:t xml:space="preserve">** </w:t>
            </w:r>
            <w:r w:rsidR="009B1D2C">
              <w:t xml:space="preserve">Measles </w:t>
            </w:r>
            <w:r>
              <w:t>Specimens **</w:t>
            </w:r>
          </w:p>
        </w:tc>
      </w:tr>
      <w:tr w:rsidR="00DE568E" w:rsidTr="00E84F6D">
        <w:trPr>
          <w:trHeight w:val="1749"/>
        </w:trPr>
        <w:tc>
          <w:tcPr>
            <w:tcW w:w="1458" w:type="dxa"/>
            <w:tcBorders>
              <w:right w:val="single" w:sz="4" w:space="0" w:color="auto"/>
            </w:tcBorders>
          </w:tcPr>
          <w:p w:rsidR="00DE568E" w:rsidRDefault="001E7D70" w:rsidP="001E7D7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066A5E85" wp14:editId="39B8B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207645</wp:posOffset>
                  </wp:positionV>
                  <wp:extent cx="632287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40" y="21000"/>
                      <wp:lineTo x="20840" y="0"/>
                      <wp:lineTo x="0" y="0"/>
                    </wp:wrapPolygon>
                  </wp:wrapTight>
                  <wp:docPr id="9" name="il_fi" descr="http://www.rapidmicrobiology.com/news/509h9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pidmicrobiology.com/news/509h9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8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8E">
              <w:t>Materials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 xml:space="preserve">Viral </w:t>
            </w:r>
            <w:r w:rsidR="00C1199B">
              <w:t>t</w:t>
            </w:r>
            <w:r>
              <w:t xml:space="preserve">ransport </w:t>
            </w:r>
            <w:r w:rsidR="00C1199B">
              <w:t>m</w:t>
            </w:r>
            <w:r>
              <w:t>edia (VTM) and tubes</w:t>
            </w:r>
          </w:p>
          <w:p w:rsidR="00DE568E" w:rsidRDefault="00C1199B" w:rsidP="001E7D70">
            <w:pPr>
              <w:pStyle w:val="ListParagraph"/>
              <w:numPr>
                <w:ilvl w:val="0"/>
                <w:numId w:val="1"/>
              </w:numPr>
            </w:pPr>
            <w:r>
              <w:t>Specimen s</w:t>
            </w:r>
            <w:r w:rsidR="00DE568E">
              <w:t>ubmission forms</w:t>
            </w:r>
            <w:r w:rsidR="009B1D2C">
              <w:t xml:space="preserve"> (G2V)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 xml:space="preserve">Personal </w:t>
            </w:r>
            <w:r w:rsidR="00C1199B">
              <w:t>p</w:t>
            </w:r>
            <w:r>
              <w:t xml:space="preserve">rotective </w:t>
            </w:r>
            <w:r w:rsidR="00C1199B">
              <w:t>e</w:t>
            </w:r>
            <w:r>
              <w:t>quipment</w:t>
            </w:r>
          </w:p>
          <w:p w:rsidR="00C76D5F" w:rsidRDefault="00C76D5F" w:rsidP="00C76D5F">
            <w:pPr>
              <w:pStyle w:val="ListParagraph"/>
              <w:numPr>
                <w:ilvl w:val="0"/>
                <w:numId w:val="1"/>
              </w:numPr>
            </w:pPr>
            <w:r>
              <w:t xml:space="preserve">Tongue depressors 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>Polyester fiber tipped swabs</w:t>
            </w:r>
            <w:r w:rsidR="00BD4A40">
              <w:t xml:space="preserve"> </w:t>
            </w:r>
            <w:r>
              <w:t>- either Dacron or Rayon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>NO cotton tipped or wooden shaft swabs or any that contain calcium alginate</w:t>
            </w:r>
          </w:p>
        </w:tc>
      </w:tr>
      <w:tr w:rsidR="00DE568E" w:rsidTr="00E84F6D">
        <w:tc>
          <w:tcPr>
            <w:tcW w:w="1458" w:type="dxa"/>
            <w:tcBorders>
              <w:right w:val="single" w:sz="4" w:space="0" w:color="auto"/>
            </w:tcBorders>
          </w:tcPr>
          <w:p w:rsidR="00DE568E" w:rsidRDefault="00C1199B" w:rsidP="00C1199B">
            <w:r>
              <w:t xml:space="preserve">Proper Specimen Collection 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Do not use expired media – be sure to check the expiration date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With mouth open, depress tongue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Swab posterior pharynx, avoiding the tonsils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Put tip of swab in the VTM, breaking applicator stick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Seal properly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Freeze or refrigerate</w:t>
            </w:r>
          </w:p>
          <w:p w:rsidR="00C1199B" w:rsidRDefault="00BD4A40" w:rsidP="00C1199B">
            <w:pPr>
              <w:pStyle w:val="ListParagraph"/>
              <w:numPr>
                <w:ilvl w:val="0"/>
                <w:numId w:val="3"/>
              </w:numPr>
            </w:pPr>
            <w:r>
              <w:t>Prepare for shipment</w:t>
            </w:r>
            <w:r w:rsidR="00C1199B">
              <w:t xml:space="preserve"> 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3"/>
              </w:numPr>
            </w:pPr>
            <w:r>
              <w:t xml:space="preserve">Throat swabs are the preferred specimens for DSHS testing </w:t>
            </w:r>
          </w:p>
          <w:p w:rsidR="00BD4A40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Nasopharyngeal swabs and urine are also acceptable specimens for measles testing</w:t>
            </w:r>
          </w:p>
        </w:tc>
      </w:tr>
      <w:tr w:rsidR="00C1199B" w:rsidTr="00E84F6D">
        <w:tc>
          <w:tcPr>
            <w:tcW w:w="1458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Specimen Handling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Transport specimens to the laboratory as soon as possible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 xml:space="preserve">Specimens should be placed in a biohazard bag and stored at 4°C or -70° C 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If specimens are shipped the same day of collection, ship at 4°C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If specimens will be stored and shipped after the date of collection, freeze at -70° C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DO NOT store samples in a standard freezer – this inactivates the virus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DO NOT have repeated freeze thaw cycles – this inactivates the virus</w:t>
            </w:r>
          </w:p>
        </w:tc>
      </w:tr>
      <w:tr w:rsidR="00C1199B" w:rsidTr="00E84F6D">
        <w:tc>
          <w:tcPr>
            <w:tcW w:w="1458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Specimen Shipping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3D766E" w:rsidRDefault="003D766E" w:rsidP="00F60F5B">
            <w:pPr>
              <w:pStyle w:val="ListParagraph"/>
              <w:numPr>
                <w:ilvl w:val="0"/>
                <w:numId w:val="2"/>
              </w:numPr>
            </w:pPr>
            <w:r>
              <w:t>Do not ship on Fridays</w:t>
            </w:r>
            <w:r w:rsidR="0076693E">
              <w:t xml:space="preserve"> or before government holidays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Specimens stored at 4°C are shipped using cold packs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Specimens stored at -70° C are shipped on dry ice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Complete the G2V form for each specimen</w:t>
            </w:r>
          </w:p>
          <w:p w:rsidR="00C1199B" w:rsidRDefault="00361116" w:rsidP="00F60F5B">
            <w:pPr>
              <w:pStyle w:val="ListParagraph"/>
              <w:numPr>
                <w:ilvl w:val="0"/>
                <w:numId w:val="2"/>
              </w:numPr>
            </w:pPr>
            <w:r>
              <w:t>Check</w:t>
            </w:r>
            <w:r w:rsidR="00C1199B">
              <w:t xml:space="preserve"> “Measles PCR” </w:t>
            </w:r>
            <w:bookmarkStart w:id="0" w:name="_GoBack"/>
            <w:bookmarkEnd w:id="0"/>
            <w:r w:rsidR="00C1199B">
              <w:t>in Section 4 of the G2V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The name on the tube should match the name on the form exactly</w:t>
            </w:r>
          </w:p>
          <w:p w:rsidR="00B876C8" w:rsidRDefault="00B876C8" w:rsidP="00F60F5B">
            <w:pPr>
              <w:pStyle w:val="ListParagraph"/>
              <w:numPr>
                <w:ilvl w:val="0"/>
                <w:numId w:val="2"/>
              </w:numPr>
            </w:pPr>
            <w:r>
              <w:t>Ship to the physical address ATTN: Lab Services</w:t>
            </w:r>
          </w:p>
          <w:p w:rsidR="00B876C8" w:rsidRDefault="00C1199B" w:rsidP="00B876C8">
            <w:pPr>
              <w:pStyle w:val="ListParagraph"/>
              <w:numPr>
                <w:ilvl w:val="0"/>
                <w:numId w:val="2"/>
              </w:numPr>
            </w:pPr>
            <w:r>
              <w:t xml:space="preserve">Record the shipping tracking number and notify IDCU that a specimen is being shipped </w:t>
            </w:r>
          </w:p>
        </w:tc>
      </w:tr>
      <w:tr w:rsidR="00C1199B" w:rsidTr="00E84F6D">
        <w:tc>
          <w:tcPr>
            <w:tcW w:w="1458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Additional Information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B42ABE" w:rsidRDefault="00B42ABE" w:rsidP="00B42ABE">
            <w:pPr>
              <w:pStyle w:val="ListParagraph"/>
              <w:numPr>
                <w:ilvl w:val="0"/>
                <w:numId w:val="6"/>
              </w:numPr>
            </w:pPr>
            <w:r>
              <w:t>Collect as soon as possible after rash onset</w:t>
            </w:r>
          </w:p>
          <w:p w:rsidR="00B42ABE" w:rsidRDefault="00B42ABE" w:rsidP="00B42ABE">
            <w:pPr>
              <w:pStyle w:val="ListParagraph"/>
              <w:numPr>
                <w:ilvl w:val="0"/>
                <w:numId w:val="5"/>
              </w:numPr>
            </w:pPr>
            <w:r>
              <w:t>Preferably within five days</w:t>
            </w:r>
          </w:p>
          <w:p w:rsidR="00B42ABE" w:rsidRDefault="00B42ABE" w:rsidP="00B42ABE">
            <w:pPr>
              <w:pStyle w:val="ListParagraph"/>
              <w:numPr>
                <w:ilvl w:val="0"/>
                <w:numId w:val="5"/>
              </w:numPr>
            </w:pPr>
            <w:r>
              <w:t>Not more than ten days after onset</w:t>
            </w:r>
          </w:p>
          <w:p w:rsidR="00B42ABE" w:rsidRDefault="00B42ABE" w:rsidP="00B42ABE"/>
          <w:p w:rsidR="00C1199B" w:rsidRDefault="00C1199B" w:rsidP="00B42ABE">
            <w:r>
              <w:t>Centers for Disease Control and Prevention– Measles</w:t>
            </w:r>
            <w:r w:rsidR="00E84F6D">
              <w:t xml:space="preserve"> PCR</w:t>
            </w:r>
          </w:p>
          <w:p w:rsidR="00C1199B" w:rsidRDefault="00361116" w:rsidP="00C1199B">
            <w:hyperlink r:id="rId11" w:history="1">
              <w:r w:rsidR="00C1199B" w:rsidRPr="002F2398">
                <w:rPr>
                  <w:rStyle w:val="Hyperlink"/>
                </w:rPr>
                <w:t>http://www.cdc.gov/measles/lab-tools/rt-pcr.html</w:t>
              </w:r>
            </w:hyperlink>
          </w:p>
        </w:tc>
      </w:tr>
    </w:tbl>
    <w:p w:rsidR="00C1199B" w:rsidRDefault="00C1199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7488"/>
      </w:tblGrid>
      <w:tr w:rsidR="008164C9" w:rsidTr="00DE568E">
        <w:trPr>
          <w:trHeight w:val="701"/>
        </w:trPr>
        <w:tc>
          <w:tcPr>
            <w:tcW w:w="2088" w:type="dxa"/>
            <w:gridSpan w:val="2"/>
          </w:tcPr>
          <w:p w:rsidR="001E14D4" w:rsidRDefault="00DE568E" w:rsidP="00BD4A40"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3B144C6" wp14:editId="62A82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387350" cy="365760"/>
                  <wp:effectExtent l="0" t="0" r="0" b="0"/>
                  <wp:wrapTight wrapText="bothSides">
                    <wp:wrapPolygon edited="0">
                      <wp:start x="3187" y="0"/>
                      <wp:lineTo x="0" y="7875"/>
                      <wp:lineTo x="0" y="13500"/>
                      <wp:lineTo x="8498" y="18000"/>
                      <wp:lineTo x="10623" y="20250"/>
                      <wp:lineTo x="18059" y="20250"/>
                      <wp:lineTo x="20184" y="14625"/>
                      <wp:lineTo x="20184" y="4500"/>
                      <wp:lineTo x="12748" y="0"/>
                      <wp:lineTo x="3187" y="0"/>
                    </wp:wrapPolygon>
                  </wp:wrapTight>
                  <wp:docPr id="3" name="il_fi" descr="http://www.prc7.org/sites/21547/images/texasprc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c7.org/sites/21547/images/texasprc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8" w:type="dxa"/>
            <w:vAlign w:val="center"/>
          </w:tcPr>
          <w:p w:rsidR="001E14D4" w:rsidRPr="00902299" w:rsidRDefault="008164C9" w:rsidP="008164C9">
            <w:pPr>
              <w:rPr>
                <w:b/>
                <w:sz w:val="32"/>
                <w:szCs w:val="32"/>
              </w:rPr>
            </w:pPr>
            <w:r w:rsidRPr="00902299">
              <w:rPr>
                <w:rFonts w:ascii="Verdana" w:hAnsi="Verdana" w:cs="Arial"/>
                <w:b/>
                <w:noProof/>
                <w:color w:val="42649B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8DD01D5" wp14:editId="019C45D0">
                  <wp:simplePos x="5798185" y="4464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03580" cy="274320"/>
                  <wp:effectExtent l="0" t="0" r="1270" b="0"/>
                  <wp:wrapNone/>
                  <wp:docPr id="1" name="Picture 1" descr="Texas Department of State Health Servic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Department of State Health Servic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D2C">
              <w:rPr>
                <w:b/>
                <w:sz w:val="32"/>
                <w:szCs w:val="32"/>
              </w:rPr>
              <w:t xml:space="preserve">Measles </w:t>
            </w:r>
            <w:r w:rsidR="00C1199B">
              <w:rPr>
                <w:b/>
                <w:sz w:val="32"/>
                <w:szCs w:val="32"/>
              </w:rPr>
              <w:t xml:space="preserve">SERUM </w:t>
            </w:r>
            <w:r w:rsidR="009B1D2C">
              <w:rPr>
                <w:b/>
                <w:sz w:val="32"/>
                <w:szCs w:val="32"/>
              </w:rPr>
              <w:t>S</w:t>
            </w:r>
            <w:r w:rsidR="001E14D4" w:rsidRPr="00902299">
              <w:rPr>
                <w:b/>
                <w:sz w:val="32"/>
                <w:szCs w:val="32"/>
              </w:rPr>
              <w:t>pecimen Collection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Type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C1199B" w:rsidRPr="001E7D70" w:rsidRDefault="00C1199B" w:rsidP="00C1199B">
            <w:pPr>
              <w:jc w:val="center"/>
              <w:rPr>
                <w:b/>
              </w:rPr>
            </w:pPr>
            <w:r>
              <w:rPr>
                <w:b/>
              </w:rPr>
              <w:t>IgM and IgG Antibody Testing</w:t>
            </w:r>
          </w:p>
          <w:p w:rsidR="00C1199B" w:rsidRDefault="00C1199B" w:rsidP="00C1199B">
            <w:pPr>
              <w:jc w:val="center"/>
            </w:pPr>
            <w:r>
              <w:t>** Measles Specimens **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Materials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3D766E" w:rsidRDefault="00C76D5F" w:rsidP="003D766E">
            <w:pPr>
              <w:pStyle w:val="ListParagraph"/>
              <w:numPr>
                <w:ilvl w:val="0"/>
                <w:numId w:val="1"/>
              </w:numPr>
            </w:pPr>
            <w:r>
              <w:t>Red top tubes</w:t>
            </w:r>
            <w:r w:rsidR="003D766E">
              <w:t xml:space="preserve">  and s</w:t>
            </w:r>
            <w:r w:rsidR="00FB266B">
              <w:t>erum separator tubes</w:t>
            </w:r>
            <w:r w:rsidR="003D766E">
              <w:t xml:space="preserve"> OR gold top OR tiger top tubes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Specimen Submission forms (G2</w:t>
            </w:r>
            <w:r w:rsidR="00C76D5F">
              <w:t>A</w:t>
            </w:r>
            <w:r>
              <w:t>)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Personal Protective Equipment</w:t>
            </w:r>
          </w:p>
          <w:p w:rsidR="00C1199B" w:rsidRDefault="00C76D5F" w:rsidP="00C1199B">
            <w:pPr>
              <w:pStyle w:val="ListParagraph"/>
              <w:numPr>
                <w:ilvl w:val="0"/>
                <w:numId w:val="1"/>
              </w:numPr>
            </w:pPr>
            <w:r>
              <w:t>Centrifuge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Proper Specimen Collection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FB266B" w:rsidRDefault="00FB266B" w:rsidP="00FB266B">
            <w:pPr>
              <w:pStyle w:val="ListParagraph"/>
              <w:numPr>
                <w:ilvl w:val="0"/>
                <w:numId w:val="3"/>
              </w:numPr>
            </w:pPr>
            <w:r>
              <w:t>Do not use expired tubes – be sure to check the expiration date</w:t>
            </w:r>
          </w:p>
          <w:p w:rsidR="003D766E" w:rsidRDefault="003D766E" w:rsidP="003D766E">
            <w:pPr>
              <w:pStyle w:val="ListParagraph"/>
              <w:numPr>
                <w:ilvl w:val="0"/>
                <w:numId w:val="3"/>
              </w:numPr>
            </w:pPr>
            <w:r>
              <w:t xml:space="preserve">RED TOP TUBE </w:t>
            </w:r>
          </w:p>
          <w:p w:rsidR="00C1199B" w:rsidRDefault="00C76D5F" w:rsidP="003D766E">
            <w:pPr>
              <w:pStyle w:val="ListParagraph"/>
              <w:numPr>
                <w:ilvl w:val="1"/>
                <w:numId w:val="3"/>
              </w:numPr>
            </w:pPr>
            <w:r>
              <w:t>Collect at least 5mL of blood in red top tube</w:t>
            </w:r>
          </w:p>
          <w:p w:rsidR="00C1199B" w:rsidRDefault="00C76D5F" w:rsidP="003D766E">
            <w:pPr>
              <w:pStyle w:val="ListParagraph"/>
              <w:numPr>
                <w:ilvl w:val="1"/>
                <w:numId w:val="3"/>
              </w:numPr>
            </w:pPr>
            <w:r>
              <w:t>Centrifuge the red top tube</w:t>
            </w:r>
          </w:p>
          <w:p w:rsidR="00C1199B" w:rsidRDefault="00FB266B" w:rsidP="003D766E">
            <w:pPr>
              <w:pStyle w:val="ListParagraph"/>
              <w:numPr>
                <w:ilvl w:val="1"/>
                <w:numId w:val="3"/>
              </w:numPr>
            </w:pPr>
            <w:r>
              <w:t>Transfer the serum into a serum transport tube</w:t>
            </w:r>
          </w:p>
          <w:p w:rsidR="003D766E" w:rsidRDefault="003D766E" w:rsidP="003D766E">
            <w:pPr>
              <w:pStyle w:val="ListParagraph"/>
              <w:numPr>
                <w:ilvl w:val="0"/>
                <w:numId w:val="3"/>
              </w:numPr>
            </w:pPr>
            <w:r>
              <w:t>GOLD/TIGER TOP TUBE</w:t>
            </w:r>
          </w:p>
          <w:p w:rsidR="003D766E" w:rsidRDefault="003D766E" w:rsidP="003D766E">
            <w:pPr>
              <w:pStyle w:val="ListParagraph"/>
              <w:numPr>
                <w:ilvl w:val="1"/>
                <w:numId w:val="3"/>
              </w:numPr>
            </w:pPr>
            <w:r>
              <w:t>Collect at least 5mL of blood in gold/tiger top tube</w:t>
            </w:r>
          </w:p>
          <w:p w:rsidR="003D766E" w:rsidRDefault="003D766E" w:rsidP="003D766E">
            <w:pPr>
              <w:pStyle w:val="ListParagraph"/>
              <w:numPr>
                <w:ilvl w:val="1"/>
                <w:numId w:val="3"/>
              </w:numPr>
            </w:pPr>
            <w:r>
              <w:t>Centrifuge the gold/tiger top tube</w:t>
            </w:r>
          </w:p>
          <w:p w:rsidR="00C76D5F" w:rsidRDefault="00C76D5F" w:rsidP="00C76D5F">
            <w:pPr>
              <w:pStyle w:val="ListParagraph"/>
              <w:numPr>
                <w:ilvl w:val="0"/>
                <w:numId w:val="3"/>
              </w:numPr>
            </w:pPr>
            <w:r>
              <w:t>Seal properly</w:t>
            </w:r>
          </w:p>
          <w:p w:rsidR="00C76D5F" w:rsidRDefault="00E84F6D" w:rsidP="00C76D5F">
            <w:pPr>
              <w:pStyle w:val="ListParagraph"/>
              <w:numPr>
                <w:ilvl w:val="0"/>
                <w:numId w:val="3"/>
              </w:numPr>
            </w:pPr>
            <w:r>
              <w:t>Refrigerate or freeze (do not freeze serum separator tubes, gold top tubes or whole blood)</w:t>
            </w:r>
          </w:p>
          <w:p w:rsidR="00C1199B" w:rsidRDefault="00C76D5F" w:rsidP="00C76D5F">
            <w:pPr>
              <w:pStyle w:val="ListParagraph"/>
              <w:numPr>
                <w:ilvl w:val="0"/>
                <w:numId w:val="3"/>
              </w:numPr>
            </w:pPr>
            <w:r>
              <w:t>Prepare for shipment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Handling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Transport specimens to the laboratory as soon as possible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Specimens should be placed in a biohazard bag and stored at 4°C or -</w:t>
            </w:r>
            <w:r w:rsidR="00FB266B">
              <w:t>2</w:t>
            </w:r>
            <w:r>
              <w:t xml:space="preserve">0° C 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If specimens are shipped the same day of collection, ship at 4°C</w:t>
            </w:r>
          </w:p>
          <w:p w:rsidR="00C1199B" w:rsidRDefault="00C1199B" w:rsidP="003D766E">
            <w:pPr>
              <w:pStyle w:val="ListParagraph"/>
              <w:numPr>
                <w:ilvl w:val="0"/>
                <w:numId w:val="1"/>
              </w:numPr>
            </w:pPr>
            <w:r>
              <w:t xml:space="preserve">If specimens will be stored and shipped after the </w:t>
            </w:r>
            <w:r w:rsidR="00FB266B">
              <w:t>date of collection, freeze at -2</w:t>
            </w:r>
            <w:r>
              <w:t>0° C</w:t>
            </w:r>
          </w:p>
          <w:p w:rsidR="003D766E" w:rsidRDefault="003D766E" w:rsidP="003D766E">
            <w:pPr>
              <w:pStyle w:val="ListParagraph"/>
              <w:numPr>
                <w:ilvl w:val="0"/>
                <w:numId w:val="1"/>
              </w:numPr>
            </w:pPr>
            <w:r>
              <w:t>Do not freeze whole blood in red top tube for shipping</w:t>
            </w:r>
          </w:p>
          <w:p w:rsidR="003D766E" w:rsidRDefault="003D766E" w:rsidP="00E84F6D">
            <w:pPr>
              <w:pStyle w:val="ListParagraph"/>
              <w:numPr>
                <w:ilvl w:val="0"/>
                <w:numId w:val="1"/>
              </w:numPr>
            </w:pPr>
            <w:r>
              <w:t>Do not freeze serum in</w:t>
            </w:r>
            <w:r w:rsidR="00E84F6D">
              <w:t xml:space="preserve"> gold top or </w:t>
            </w:r>
            <w:r>
              <w:t>serum separator tube for shipping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Shipping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3D766E" w:rsidRDefault="003D766E" w:rsidP="00C1199B">
            <w:pPr>
              <w:pStyle w:val="ListParagraph"/>
              <w:numPr>
                <w:ilvl w:val="0"/>
                <w:numId w:val="2"/>
              </w:numPr>
            </w:pPr>
            <w:r>
              <w:t>Do not ship on Fridays</w:t>
            </w:r>
            <w:r w:rsidR="0076693E">
              <w:t xml:space="preserve"> or before government holidays</w:t>
            </w:r>
          </w:p>
          <w:p w:rsidR="005A5000" w:rsidRDefault="005A5000" w:rsidP="00C1199B">
            <w:pPr>
              <w:pStyle w:val="ListParagraph"/>
              <w:numPr>
                <w:ilvl w:val="0"/>
                <w:numId w:val="2"/>
              </w:numPr>
            </w:pPr>
            <w:r>
              <w:t>Do not ship whole blood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Specimens </w:t>
            </w:r>
            <w:r w:rsidR="00674E2C">
              <w:t xml:space="preserve">that will arrive at the lab within 48 hours of collection can be </w:t>
            </w:r>
            <w:r>
              <w:t>stored at 4°C</w:t>
            </w:r>
            <w:r w:rsidR="00674E2C">
              <w:t xml:space="preserve"> and should be</w:t>
            </w:r>
            <w:r>
              <w:t xml:space="preserve"> shipped using cold packs</w:t>
            </w:r>
          </w:p>
          <w:p w:rsidR="00C1199B" w:rsidRDefault="00674E2C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Specimens that will arrive at the lab more than 48 hours after collection should be </w:t>
            </w:r>
            <w:r w:rsidR="00C1199B">
              <w:t>stored at -</w:t>
            </w:r>
            <w:r w:rsidR="003D766E">
              <w:t>2</w:t>
            </w:r>
            <w:r w:rsidR="00C1199B">
              <w:t xml:space="preserve">0° C </w:t>
            </w:r>
            <w:r>
              <w:t xml:space="preserve">and </w:t>
            </w:r>
            <w:r w:rsidR="00C1199B">
              <w:t>shipped on dry ice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Complete the G2</w:t>
            </w:r>
            <w:r w:rsidR="003D766E">
              <w:t>A</w:t>
            </w:r>
            <w:r>
              <w:t xml:space="preserve"> form for each specimen</w:t>
            </w:r>
          </w:p>
          <w:p w:rsidR="003D766E" w:rsidRDefault="003D766E" w:rsidP="00C1199B">
            <w:pPr>
              <w:pStyle w:val="ListParagraph"/>
              <w:numPr>
                <w:ilvl w:val="0"/>
                <w:numId w:val="2"/>
              </w:numPr>
            </w:pPr>
            <w:r>
              <w:t>Check “</w:t>
            </w:r>
            <w:proofErr w:type="spellStart"/>
            <w:r>
              <w:t>Rubeola</w:t>
            </w:r>
            <w:proofErr w:type="spellEnd"/>
            <w:r>
              <w:t xml:space="preserve"> screen” and “</w:t>
            </w:r>
            <w:proofErr w:type="spellStart"/>
            <w:r>
              <w:t>Rubeola</w:t>
            </w:r>
            <w:proofErr w:type="spellEnd"/>
            <w:r>
              <w:t xml:space="preserve"> IgM” in Section 7</w:t>
            </w:r>
            <w:r w:rsidR="00674E2C">
              <w:t xml:space="preserve"> of the G2A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The name on the tube should match the name on the form exactly</w:t>
            </w:r>
          </w:p>
          <w:p w:rsidR="00B876C8" w:rsidRDefault="00B876C8" w:rsidP="00B876C8">
            <w:pPr>
              <w:pStyle w:val="ListParagraph"/>
              <w:numPr>
                <w:ilvl w:val="0"/>
                <w:numId w:val="2"/>
              </w:numPr>
            </w:pPr>
            <w:r>
              <w:t>Ship to the physical address ATTN: Lab Services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Record the shipping tracking number and notify IDCU that a specimen is being shipped </w:t>
            </w:r>
          </w:p>
        </w:tc>
      </w:tr>
      <w:tr w:rsidR="00C1199B" w:rsidTr="001E14D4">
        <w:tc>
          <w:tcPr>
            <w:tcW w:w="1818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Additional Information</w:t>
            </w:r>
          </w:p>
        </w:tc>
        <w:tc>
          <w:tcPr>
            <w:tcW w:w="7758" w:type="dxa"/>
            <w:gridSpan w:val="2"/>
            <w:tcBorders>
              <w:left w:val="single" w:sz="4" w:space="0" w:color="auto"/>
            </w:tcBorders>
          </w:tcPr>
          <w:p w:rsidR="00B42ABE" w:rsidRDefault="00B42ABE" w:rsidP="00B42ABE">
            <w:pPr>
              <w:pStyle w:val="ListParagraph"/>
              <w:numPr>
                <w:ilvl w:val="0"/>
                <w:numId w:val="4"/>
              </w:numPr>
            </w:pPr>
            <w:r>
              <w:t>Collect as soon as possible a</w:t>
            </w:r>
            <w:r w:rsidR="00E84F6D">
              <w:t>fter rash onset, up to 30 days</w:t>
            </w:r>
          </w:p>
          <w:p w:rsidR="00B42ABE" w:rsidRPr="00B42ABE" w:rsidRDefault="00BA4B76" w:rsidP="00B42ABE">
            <w:pPr>
              <w:pStyle w:val="ListParagraph"/>
              <w:numPr>
                <w:ilvl w:val="0"/>
                <w:numId w:val="4"/>
              </w:numPr>
            </w:pPr>
            <w:r>
              <w:t>Patients with</w:t>
            </w:r>
            <w:r w:rsidR="00B42ABE">
              <w:t xml:space="preserve"> an MMR vaccine in the past 6-45 days are not recommended for serology testing.</w:t>
            </w:r>
          </w:p>
          <w:p w:rsidR="00B42ABE" w:rsidRDefault="00B42ABE" w:rsidP="00B42ABE"/>
          <w:p w:rsidR="00B42ABE" w:rsidRDefault="00C76D5F" w:rsidP="00B42ABE">
            <w:r>
              <w:t>Centers for Disease Control and Prevention– Measles</w:t>
            </w:r>
            <w:r w:rsidR="00E84F6D">
              <w:t xml:space="preserve"> serology</w:t>
            </w:r>
          </w:p>
          <w:p w:rsidR="00C76D5F" w:rsidRDefault="00361116" w:rsidP="00C76D5F">
            <w:hyperlink r:id="rId12" w:history="1">
              <w:r w:rsidR="00C76D5F" w:rsidRPr="002F2398">
                <w:rPr>
                  <w:rStyle w:val="Hyperlink"/>
                </w:rPr>
                <w:t>http://www.cdc.gov/measles/lab-tools/serology.html</w:t>
              </w:r>
            </w:hyperlink>
          </w:p>
        </w:tc>
      </w:tr>
    </w:tbl>
    <w:p w:rsidR="00C85F77" w:rsidRDefault="00C85F77" w:rsidP="00373C65"/>
    <w:sectPr w:rsidR="00C8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922"/>
    <w:multiLevelType w:val="hybridMultilevel"/>
    <w:tmpl w:val="B98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806CE"/>
    <w:multiLevelType w:val="hybridMultilevel"/>
    <w:tmpl w:val="9EF0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A92"/>
    <w:multiLevelType w:val="hybridMultilevel"/>
    <w:tmpl w:val="00C4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2765"/>
    <w:multiLevelType w:val="hybridMultilevel"/>
    <w:tmpl w:val="F31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756A2"/>
    <w:multiLevelType w:val="hybridMultilevel"/>
    <w:tmpl w:val="80F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C1D00"/>
    <w:multiLevelType w:val="hybridMultilevel"/>
    <w:tmpl w:val="7954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7"/>
    <w:rsid w:val="001E14D4"/>
    <w:rsid w:val="001E7D70"/>
    <w:rsid w:val="00361116"/>
    <w:rsid w:val="00373C65"/>
    <w:rsid w:val="003D766E"/>
    <w:rsid w:val="00580EB2"/>
    <w:rsid w:val="005A5000"/>
    <w:rsid w:val="00656480"/>
    <w:rsid w:val="00674E2C"/>
    <w:rsid w:val="006E4DA1"/>
    <w:rsid w:val="0076693E"/>
    <w:rsid w:val="008164C9"/>
    <w:rsid w:val="00902299"/>
    <w:rsid w:val="009B1D2C"/>
    <w:rsid w:val="00B42ABE"/>
    <w:rsid w:val="00B67662"/>
    <w:rsid w:val="00B876C8"/>
    <w:rsid w:val="00BA4B76"/>
    <w:rsid w:val="00BD4A40"/>
    <w:rsid w:val="00C1199B"/>
    <w:rsid w:val="00C76D5F"/>
    <w:rsid w:val="00C85F77"/>
    <w:rsid w:val="00DE568E"/>
    <w:rsid w:val="00E84F6D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E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E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cdc.gov/measles/lab-tools/serolog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measles/lab-tools/rt-pcr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4D88-A429-495D-931F-8BDAE83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Boykins,Kayla (DSHS)</dc:creator>
  <cp:keywords/>
  <dc:description/>
  <cp:lastModifiedBy>Wiseman,Rachel (DSHS)</cp:lastModifiedBy>
  <cp:revision>12</cp:revision>
  <dcterms:created xsi:type="dcterms:W3CDTF">2013-11-07T23:13:00Z</dcterms:created>
  <dcterms:modified xsi:type="dcterms:W3CDTF">2015-02-12T19:08:00Z</dcterms:modified>
</cp:coreProperties>
</file>