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E3" w:rsidRPr="001C5DB6" w:rsidRDefault="007828E3" w:rsidP="00F50218">
      <w:pPr>
        <w:jc w:val="both"/>
        <w:rPr>
          <w:sz w:val="20"/>
          <w:szCs w:val="20"/>
        </w:rPr>
      </w:pPr>
      <w:r w:rsidRPr="001C5DB6">
        <w:rPr>
          <w:b/>
          <w:sz w:val="20"/>
          <w:szCs w:val="20"/>
        </w:rPr>
        <w:t>PLEASE PRINT.</w:t>
      </w:r>
      <w:r w:rsidRPr="001C5DB6">
        <w:rPr>
          <w:sz w:val="20"/>
          <w:szCs w:val="20"/>
        </w:rPr>
        <w:t xml:space="preserve">  </w:t>
      </w:r>
      <w:r w:rsidR="00492183">
        <w:rPr>
          <w:sz w:val="20"/>
          <w:szCs w:val="20"/>
        </w:rPr>
        <w:t>Please complete this report for</w:t>
      </w:r>
      <w:r w:rsidR="002F5F4C">
        <w:rPr>
          <w:sz w:val="20"/>
          <w:szCs w:val="20"/>
        </w:rPr>
        <w:t xml:space="preserve"> screening activities occurring among special populations in your jurisdiction. The report is due no later</w:t>
      </w:r>
      <w:r w:rsidR="00F50218" w:rsidRPr="001C5DB6">
        <w:rPr>
          <w:sz w:val="20"/>
          <w:szCs w:val="20"/>
        </w:rPr>
        <w:t xml:space="preserve"> than the </w:t>
      </w:r>
      <w:r w:rsidR="006909BB" w:rsidRPr="006909BB">
        <w:rPr>
          <w:sz w:val="20"/>
          <w:szCs w:val="20"/>
        </w:rPr>
        <w:t>2</w:t>
      </w:r>
      <w:r w:rsidR="006909BB" w:rsidRPr="006909BB">
        <w:rPr>
          <w:sz w:val="20"/>
          <w:szCs w:val="20"/>
          <w:vertAlign w:val="superscript"/>
        </w:rPr>
        <w:t>nd</w:t>
      </w:r>
      <w:r w:rsidR="006909BB" w:rsidRPr="006909BB">
        <w:rPr>
          <w:sz w:val="20"/>
          <w:szCs w:val="20"/>
        </w:rPr>
        <w:t xml:space="preserve"> Friday</w:t>
      </w:r>
      <w:r w:rsidR="00F50218" w:rsidRPr="001C5DB6">
        <w:rPr>
          <w:sz w:val="20"/>
          <w:szCs w:val="20"/>
        </w:rPr>
        <w:t xml:space="preserve"> </w:t>
      </w:r>
      <w:r w:rsidR="00C01C73">
        <w:rPr>
          <w:sz w:val="20"/>
          <w:szCs w:val="20"/>
        </w:rPr>
        <w:t>each month for testing done the previous month</w:t>
      </w:r>
      <w:r w:rsidR="00F50218" w:rsidRPr="001C5DB6">
        <w:rPr>
          <w:sz w:val="20"/>
          <w:szCs w:val="20"/>
        </w:rPr>
        <w:t>.</w:t>
      </w:r>
      <w:r w:rsidR="002F3AB3" w:rsidRPr="001C5DB6">
        <w:rPr>
          <w:sz w:val="20"/>
          <w:szCs w:val="20"/>
        </w:rPr>
        <w:t xml:space="preserve">  </w:t>
      </w:r>
      <w:r w:rsidR="00A1742C">
        <w:rPr>
          <w:sz w:val="20"/>
          <w:szCs w:val="20"/>
        </w:rPr>
        <w:t xml:space="preserve">Submit your report to the </w:t>
      </w:r>
      <w:r w:rsidR="00A1742C" w:rsidRPr="00EE498A">
        <w:rPr>
          <w:sz w:val="20"/>
          <w:szCs w:val="20"/>
        </w:rPr>
        <w:t>Congregate Settings Program</w:t>
      </w:r>
      <w:r w:rsidR="00A1742C">
        <w:rPr>
          <w:sz w:val="20"/>
          <w:szCs w:val="20"/>
        </w:rPr>
        <w:t xml:space="preserve"> via the Texas Public Health Information Network (PHIN)</w:t>
      </w:r>
      <w:r w:rsidR="00206F37">
        <w:rPr>
          <w:sz w:val="20"/>
          <w:szCs w:val="20"/>
        </w:rPr>
        <w:t xml:space="preserve"> or </w:t>
      </w:r>
      <w:r w:rsidR="00BC626F">
        <w:rPr>
          <w:sz w:val="20"/>
          <w:szCs w:val="20"/>
        </w:rPr>
        <w:t>fax</w:t>
      </w:r>
      <w:r w:rsidR="00FC480C">
        <w:rPr>
          <w:sz w:val="20"/>
          <w:szCs w:val="20"/>
        </w:rPr>
        <w:t xml:space="preserve"> </w:t>
      </w:r>
      <w:r w:rsidR="00C526E3">
        <w:rPr>
          <w:sz w:val="20"/>
          <w:szCs w:val="20"/>
        </w:rPr>
        <w:t xml:space="preserve">it </w:t>
      </w:r>
      <w:r w:rsidR="00206F37">
        <w:rPr>
          <w:sz w:val="20"/>
          <w:szCs w:val="20"/>
        </w:rPr>
        <w:t>to (512)</w:t>
      </w:r>
      <w:r w:rsidR="00440133">
        <w:rPr>
          <w:sz w:val="20"/>
          <w:szCs w:val="20"/>
        </w:rPr>
        <w:t xml:space="preserve"> </w:t>
      </w:r>
      <w:r w:rsidR="00206F37">
        <w:rPr>
          <w:sz w:val="20"/>
          <w:szCs w:val="20"/>
        </w:rPr>
        <w:t>533-3167.</w:t>
      </w:r>
      <w:r w:rsidR="00492183">
        <w:rPr>
          <w:sz w:val="20"/>
          <w:szCs w:val="20"/>
        </w:rPr>
        <w:t xml:space="preserve"> </w:t>
      </w:r>
    </w:p>
    <w:p w:rsidR="00AA5B20" w:rsidRPr="00DA7583" w:rsidRDefault="00AA5B20" w:rsidP="00F50218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0"/>
        <w:gridCol w:w="8018"/>
      </w:tblGrid>
      <w:tr w:rsidR="00EB30B4" w:rsidRPr="00E408A5" w:rsidTr="00C655D3">
        <w:trPr>
          <w:trHeight w:val="418"/>
        </w:trPr>
        <w:tc>
          <w:tcPr>
            <w:tcW w:w="14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</w:tcPr>
          <w:p w:rsidR="00EB30B4" w:rsidRPr="00E408A5" w:rsidRDefault="00EB30B4" w:rsidP="004B77AF">
            <w:pPr>
              <w:jc w:val="center"/>
              <w:rPr>
                <w:b/>
                <w:noProof/>
                <w:sz w:val="19"/>
                <w:szCs w:val="19"/>
              </w:rPr>
            </w:pPr>
            <w:bookmarkStart w:id="1" w:name="OLE_LINK1"/>
            <w:r w:rsidRPr="00E408A5">
              <w:rPr>
                <w:b/>
                <w:noProof/>
                <w:sz w:val="19"/>
                <w:szCs w:val="19"/>
              </w:rPr>
              <w:t xml:space="preserve">REPORTING </w:t>
            </w:r>
            <w:r w:rsidR="004B77AF">
              <w:rPr>
                <w:b/>
                <w:noProof/>
                <w:sz w:val="19"/>
                <w:szCs w:val="19"/>
              </w:rPr>
              <w:t>PROGRAM</w:t>
            </w:r>
          </w:p>
        </w:tc>
      </w:tr>
      <w:tr w:rsidR="00EB30B4" w:rsidRPr="00E408A5" w:rsidTr="00C655D3">
        <w:trPr>
          <w:trHeight w:val="238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Local Health Department/ DSHS Health Service Region:</w:t>
            </w:r>
          </w:p>
          <w:p w:rsidR="00EB30B4" w:rsidRPr="001C5DB6" w:rsidRDefault="00EB30B4" w:rsidP="00C66F44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b/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Report</w:t>
            </w:r>
            <w:r w:rsidR="00A1742C">
              <w:rPr>
                <w:sz w:val="20"/>
                <w:szCs w:val="20"/>
              </w:rPr>
              <w:t>ing</w:t>
            </w:r>
            <w:r w:rsidRPr="001C5DB6">
              <w:rPr>
                <w:sz w:val="20"/>
                <w:szCs w:val="20"/>
              </w:rPr>
              <w:t xml:space="preserve"> Month</w:t>
            </w:r>
            <w:r w:rsidRPr="001C5DB6">
              <w:rPr>
                <w:b/>
                <w:sz w:val="20"/>
                <w:szCs w:val="20"/>
              </w:rPr>
              <w:t>:</w:t>
            </w:r>
          </w:p>
          <w:p w:rsidR="00EB30B4" w:rsidRPr="001C5DB6" w:rsidRDefault="00EB30B4" w:rsidP="00C66F44">
            <w:pPr>
              <w:rPr>
                <w:sz w:val="20"/>
                <w:szCs w:val="20"/>
              </w:rPr>
            </w:pPr>
          </w:p>
        </w:tc>
      </w:tr>
      <w:tr w:rsidR="00EB30B4" w:rsidRPr="00E408A5" w:rsidTr="00C655D3">
        <w:trPr>
          <w:trHeight w:val="463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b/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Contact Person</w:t>
            </w:r>
            <w:r w:rsidR="00BC626F">
              <w:rPr>
                <w:sz w:val="20"/>
                <w:szCs w:val="20"/>
              </w:rPr>
              <w:t>/Title</w:t>
            </w:r>
            <w:r w:rsidRPr="001C5DB6">
              <w:rPr>
                <w:b/>
                <w:sz w:val="20"/>
                <w:szCs w:val="20"/>
              </w:rPr>
              <w:t>:</w:t>
            </w:r>
          </w:p>
          <w:p w:rsidR="00EB30B4" w:rsidRPr="001C5DB6" w:rsidRDefault="00EB30B4" w:rsidP="00C66F44">
            <w:pPr>
              <w:rPr>
                <w:b/>
                <w:sz w:val="20"/>
                <w:szCs w:val="20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Email Address:</w:t>
            </w:r>
          </w:p>
          <w:p w:rsidR="00EB30B4" w:rsidRPr="001C5DB6" w:rsidRDefault="00EB30B4" w:rsidP="00C66F44">
            <w:pPr>
              <w:rPr>
                <w:sz w:val="20"/>
                <w:szCs w:val="20"/>
              </w:rPr>
            </w:pPr>
          </w:p>
        </w:tc>
      </w:tr>
      <w:tr w:rsidR="00EB30B4" w:rsidRPr="00E408A5" w:rsidTr="00C655D3">
        <w:trPr>
          <w:trHeight w:val="463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Phone Number:</w:t>
            </w:r>
          </w:p>
          <w:p w:rsidR="00EB30B4" w:rsidRPr="001C5DB6" w:rsidRDefault="00EB30B4" w:rsidP="00C66F44">
            <w:pPr>
              <w:rPr>
                <w:sz w:val="20"/>
                <w:szCs w:val="20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B4" w:rsidRPr="001C5DB6" w:rsidRDefault="00EB30B4" w:rsidP="00C66F44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Fax Number:</w:t>
            </w:r>
          </w:p>
          <w:p w:rsidR="00EB30B4" w:rsidRPr="001C5DB6" w:rsidRDefault="00EB30B4" w:rsidP="00C66F44">
            <w:pPr>
              <w:rPr>
                <w:sz w:val="20"/>
                <w:szCs w:val="20"/>
              </w:rPr>
            </w:pPr>
          </w:p>
        </w:tc>
      </w:tr>
    </w:tbl>
    <w:p w:rsidR="003A4A28" w:rsidRDefault="003A4A28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293"/>
        <w:gridCol w:w="1294"/>
        <w:gridCol w:w="1294"/>
        <w:gridCol w:w="1294"/>
        <w:gridCol w:w="1293"/>
        <w:gridCol w:w="1294"/>
        <w:gridCol w:w="1294"/>
        <w:gridCol w:w="1294"/>
        <w:gridCol w:w="1204"/>
      </w:tblGrid>
      <w:tr w:rsidR="007B142B" w:rsidRPr="00E408A5" w:rsidTr="00C655D3">
        <w:tc>
          <w:tcPr>
            <w:tcW w:w="14778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0C0C0C"/>
          </w:tcPr>
          <w:bookmarkEnd w:id="1"/>
          <w:p w:rsidR="007B142B" w:rsidRPr="00A810A6" w:rsidRDefault="00A1742C" w:rsidP="003A4A28">
            <w:pPr>
              <w:numPr>
                <w:ilvl w:val="0"/>
                <w:numId w:val="17"/>
              </w:numPr>
              <w:jc w:val="center"/>
              <w:rPr>
                <w:b/>
                <w:color w:val="FFFFFF"/>
                <w:sz w:val="19"/>
                <w:szCs w:val="19"/>
              </w:rPr>
            </w:pPr>
            <w:r w:rsidRPr="00A810A6">
              <w:rPr>
                <w:b/>
                <w:color w:val="FFFFFF"/>
                <w:sz w:val="19"/>
                <w:szCs w:val="19"/>
                <w:lang w:val="en"/>
              </w:rPr>
              <w:t>INTERFERON-GRAMMA RELEASE ASSAY (IGRA)</w:t>
            </w:r>
            <w:r w:rsidR="007B142B" w:rsidRPr="00A810A6">
              <w:rPr>
                <w:b/>
                <w:color w:val="FFFFFF"/>
                <w:sz w:val="19"/>
                <w:szCs w:val="19"/>
              </w:rPr>
              <w:t xml:space="preserve"> TESTING</w:t>
            </w:r>
          </w:p>
          <w:p w:rsidR="007B142B" w:rsidRDefault="007B142B" w:rsidP="00E8364C">
            <w:pPr>
              <w:jc w:val="center"/>
              <w:rPr>
                <w:b/>
                <w:sz w:val="19"/>
                <w:szCs w:val="19"/>
              </w:rPr>
            </w:pPr>
            <w:r w:rsidRPr="00595B13">
              <w:rPr>
                <w:b/>
                <w:sz w:val="19"/>
                <w:szCs w:val="19"/>
              </w:rPr>
              <w:t>Provide</w:t>
            </w:r>
            <w:r w:rsidR="00A1742C">
              <w:rPr>
                <w:b/>
                <w:sz w:val="19"/>
                <w:szCs w:val="19"/>
              </w:rPr>
              <w:t xml:space="preserve"> the information bel</w:t>
            </w:r>
            <w:r w:rsidR="00E8364C">
              <w:rPr>
                <w:b/>
                <w:sz w:val="19"/>
                <w:szCs w:val="19"/>
              </w:rPr>
              <w:t xml:space="preserve">ow for </w:t>
            </w:r>
            <w:r w:rsidRPr="00595B13">
              <w:rPr>
                <w:b/>
                <w:sz w:val="19"/>
                <w:szCs w:val="19"/>
              </w:rPr>
              <w:t xml:space="preserve">testing done by your program </w:t>
            </w:r>
            <w:r w:rsidR="00E8364C">
              <w:rPr>
                <w:b/>
                <w:sz w:val="19"/>
                <w:szCs w:val="19"/>
              </w:rPr>
              <w:t>using IGRA</w:t>
            </w:r>
            <w:r>
              <w:rPr>
                <w:b/>
                <w:sz w:val="19"/>
                <w:szCs w:val="19"/>
              </w:rPr>
              <w:t>.</w:t>
            </w:r>
          </w:p>
        </w:tc>
      </w:tr>
      <w:tr w:rsidR="00EB30B4" w:rsidRPr="00E8364C" w:rsidTr="00C655D3">
        <w:tc>
          <w:tcPr>
            <w:tcW w:w="3224" w:type="dxa"/>
            <w:shd w:val="clear" w:color="auto" w:fill="C6D9F1"/>
            <w:vAlign w:val="center"/>
          </w:tcPr>
          <w:p w:rsidR="00EB30B4" w:rsidRPr="00E8364C" w:rsidRDefault="00EB30B4" w:rsidP="00EB30B4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Name of Targeted Testing Sites</w:t>
            </w:r>
          </w:p>
          <w:p w:rsidR="00EB30B4" w:rsidRPr="00E8364C" w:rsidRDefault="00EB30B4" w:rsidP="009C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C6D9F1"/>
            <w:vAlign w:val="center"/>
          </w:tcPr>
          <w:p w:rsidR="00EB30B4" w:rsidRPr="00E8364C" w:rsidRDefault="00EB30B4" w:rsidP="00EB30B4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Type of IGRA Test</w:t>
            </w:r>
          </w:p>
          <w:p w:rsidR="00EB30B4" w:rsidRPr="00E8364C" w:rsidRDefault="00EB30B4" w:rsidP="00EB30B4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QFT/ T-Spot</w:t>
            </w:r>
          </w:p>
          <w:p w:rsidR="00EB30B4" w:rsidRPr="00E8364C" w:rsidRDefault="00EB30B4" w:rsidP="009D1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92646B" w:rsidP="00EB3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p</w:t>
            </w:r>
            <w:r w:rsidR="00EB30B4" w:rsidRPr="00E8364C">
              <w:rPr>
                <w:sz w:val="18"/>
                <w:szCs w:val="18"/>
              </w:rPr>
              <w:t>ersons evaluated</w:t>
            </w: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D26B63" w:rsidP="00D2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new p</w:t>
            </w:r>
            <w:r w:rsidR="0092646B">
              <w:rPr>
                <w:sz w:val="18"/>
                <w:szCs w:val="18"/>
              </w:rPr>
              <w:t>ositive r</w:t>
            </w:r>
            <w:r>
              <w:rPr>
                <w:sz w:val="18"/>
                <w:szCs w:val="18"/>
              </w:rPr>
              <w:t>eactors</w:t>
            </w: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EB30B4" w:rsidP="00D26B63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 xml:space="preserve">% </w:t>
            </w:r>
            <w:r w:rsidR="00D26B63">
              <w:rPr>
                <w:sz w:val="18"/>
                <w:szCs w:val="18"/>
              </w:rPr>
              <w:t>new positive reactors</w:t>
            </w:r>
          </w:p>
        </w:tc>
        <w:tc>
          <w:tcPr>
            <w:tcW w:w="1293" w:type="dxa"/>
            <w:shd w:val="clear" w:color="auto" w:fill="C6D9F1"/>
            <w:vAlign w:val="center"/>
          </w:tcPr>
          <w:p w:rsidR="00EB30B4" w:rsidRPr="00E8364C" w:rsidRDefault="00EB30B4" w:rsidP="00E8364C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#</w:t>
            </w:r>
            <w:r w:rsidR="0092646B">
              <w:rPr>
                <w:sz w:val="18"/>
                <w:szCs w:val="18"/>
              </w:rPr>
              <w:t xml:space="preserve"> p</w:t>
            </w:r>
            <w:r w:rsidR="00E8364C" w:rsidRPr="00E8364C">
              <w:rPr>
                <w:sz w:val="18"/>
                <w:szCs w:val="18"/>
              </w:rPr>
              <w:t xml:space="preserve">ersons </w:t>
            </w:r>
            <w:r w:rsidR="00D26B63">
              <w:rPr>
                <w:sz w:val="18"/>
                <w:szCs w:val="18"/>
              </w:rPr>
              <w:t xml:space="preserve">identified </w:t>
            </w:r>
            <w:r w:rsidR="00E8364C" w:rsidRPr="00E8364C">
              <w:rPr>
                <w:sz w:val="18"/>
                <w:szCs w:val="18"/>
              </w:rPr>
              <w:t xml:space="preserve">with </w:t>
            </w:r>
            <w:proofErr w:type="gramStart"/>
            <w:r w:rsidR="00E8364C" w:rsidRPr="00E8364C">
              <w:rPr>
                <w:sz w:val="18"/>
                <w:szCs w:val="18"/>
              </w:rPr>
              <w:t>documented  hx</w:t>
            </w:r>
            <w:proofErr w:type="gramEnd"/>
            <w:r w:rsidR="00E8364C" w:rsidRPr="00E8364C">
              <w:rPr>
                <w:sz w:val="18"/>
                <w:szCs w:val="18"/>
              </w:rPr>
              <w:t xml:space="preserve"> of </w:t>
            </w:r>
            <w:r w:rsidRPr="00E8364C">
              <w:rPr>
                <w:sz w:val="18"/>
                <w:szCs w:val="18"/>
              </w:rPr>
              <w:t xml:space="preserve">positive </w:t>
            </w:r>
            <w:r w:rsidR="00E8364C" w:rsidRPr="00E8364C">
              <w:rPr>
                <w:sz w:val="18"/>
                <w:szCs w:val="18"/>
              </w:rPr>
              <w:t>TB test</w:t>
            </w:r>
            <w:r w:rsidRPr="00E83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92646B" w:rsidP="001044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# p</w:t>
            </w:r>
            <w:r w:rsidR="00EB30B4" w:rsidRPr="00E8364C">
              <w:rPr>
                <w:sz w:val="18"/>
                <w:szCs w:val="18"/>
              </w:rPr>
              <w:t xml:space="preserve">ersons </w:t>
            </w:r>
            <w:r w:rsidR="00E8364C" w:rsidRPr="00E8364C">
              <w:rPr>
                <w:sz w:val="18"/>
                <w:szCs w:val="18"/>
              </w:rPr>
              <w:t xml:space="preserve">identified </w:t>
            </w:r>
            <w:r w:rsidR="00EB30B4" w:rsidRPr="00E8364C">
              <w:rPr>
                <w:sz w:val="18"/>
                <w:szCs w:val="18"/>
              </w:rPr>
              <w:t xml:space="preserve">with confirmed or suspected TB disease </w:t>
            </w:r>
          </w:p>
          <w:p w:rsidR="00EB30B4" w:rsidRPr="00E8364C" w:rsidRDefault="00EB30B4" w:rsidP="00E8364C">
            <w:pPr>
              <w:jc w:val="center"/>
              <w:rPr>
                <w:sz w:val="16"/>
                <w:szCs w:val="16"/>
              </w:rPr>
            </w:pPr>
            <w:r w:rsidRPr="00E8364C">
              <w:rPr>
                <w:i/>
                <w:sz w:val="16"/>
                <w:szCs w:val="16"/>
              </w:rPr>
              <w:t xml:space="preserve">*List the names Section </w:t>
            </w:r>
            <w:r w:rsidR="00A26A6A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92646B" w:rsidP="00E8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p</w:t>
            </w:r>
            <w:r w:rsidR="007B142B" w:rsidRPr="00E8364C">
              <w:rPr>
                <w:sz w:val="18"/>
                <w:szCs w:val="18"/>
              </w:rPr>
              <w:t xml:space="preserve">ersons </w:t>
            </w:r>
            <w:r w:rsidR="00E8364C">
              <w:rPr>
                <w:sz w:val="18"/>
                <w:szCs w:val="18"/>
              </w:rPr>
              <w:t xml:space="preserve">identified </w:t>
            </w:r>
            <w:r w:rsidR="007B142B" w:rsidRPr="00E8364C">
              <w:rPr>
                <w:sz w:val="18"/>
                <w:szCs w:val="18"/>
              </w:rPr>
              <w:t>with suspected or confirmed TB d</w:t>
            </w:r>
            <w:r w:rsidR="00EB30B4" w:rsidRPr="00E8364C">
              <w:rPr>
                <w:sz w:val="18"/>
                <w:szCs w:val="18"/>
              </w:rPr>
              <w:t>isease</w:t>
            </w:r>
          </w:p>
        </w:tc>
        <w:tc>
          <w:tcPr>
            <w:tcW w:w="1294" w:type="dxa"/>
            <w:shd w:val="clear" w:color="auto" w:fill="C6D9F1"/>
            <w:vAlign w:val="center"/>
          </w:tcPr>
          <w:p w:rsidR="00EB30B4" w:rsidRPr="00E8364C" w:rsidRDefault="00EB30B4" w:rsidP="002442BE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Was</w:t>
            </w:r>
            <w:r w:rsidR="00E8364C">
              <w:rPr>
                <w:sz w:val="18"/>
                <w:szCs w:val="18"/>
              </w:rPr>
              <w:t xml:space="preserve"> this target testing part of a c</w:t>
            </w:r>
            <w:r w:rsidRPr="00E8364C">
              <w:rPr>
                <w:sz w:val="18"/>
                <w:szCs w:val="18"/>
              </w:rPr>
              <w:t xml:space="preserve">ontact </w:t>
            </w:r>
            <w:r w:rsidR="002442BE">
              <w:rPr>
                <w:sz w:val="18"/>
                <w:szCs w:val="18"/>
              </w:rPr>
              <w:t>i</w:t>
            </w:r>
            <w:r w:rsidRPr="00E8364C">
              <w:rPr>
                <w:sz w:val="18"/>
                <w:szCs w:val="18"/>
              </w:rPr>
              <w:t>nvestigation?  Y\N</w:t>
            </w:r>
          </w:p>
        </w:tc>
        <w:tc>
          <w:tcPr>
            <w:tcW w:w="1204" w:type="dxa"/>
            <w:shd w:val="clear" w:color="auto" w:fill="C6D9F1"/>
            <w:vAlign w:val="center"/>
          </w:tcPr>
          <w:p w:rsidR="00EB30B4" w:rsidRPr="00E8364C" w:rsidRDefault="00EB30B4" w:rsidP="00EB30B4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Was testing done with state supported resources?</w:t>
            </w:r>
          </w:p>
          <w:p w:rsidR="00EB30B4" w:rsidRPr="00E8364C" w:rsidRDefault="00EB30B4" w:rsidP="00EB30B4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Y/N</w:t>
            </w:r>
          </w:p>
        </w:tc>
      </w:tr>
      <w:tr w:rsidR="00EB30B4" w:rsidRPr="00E408A5" w:rsidTr="00C655D3">
        <w:trPr>
          <w:trHeight w:val="413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B30B4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30B4" w:rsidRPr="00E408A5" w:rsidRDefault="00EB30B4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963B0" w:rsidRPr="00E408A5" w:rsidTr="00C655D3">
        <w:trPr>
          <w:trHeight w:val="260"/>
        </w:trPr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963B0" w:rsidRPr="00E408A5" w:rsidRDefault="00A963B0" w:rsidP="0010447B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963B0" w:rsidRPr="00E408A5" w:rsidRDefault="00A963B0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A963B0" w:rsidRDefault="00F40CAF">
      <w:r>
        <w:br w:type="page"/>
      </w:r>
    </w:p>
    <w:tbl>
      <w:tblPr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0"/>
        <w:gridCol w:w="8018"/>
      </w:tblGrid>
      <w:tr w:rsidR="00A963B0" w:rsidRPr="00E408A5" w:rsidTr="00C655D3">
        <w:trPr>
          <w:trHeight w:val="418"/>
        </w:trPr>
        <w:tc>
          <w:tcPr>
            <w:tcW w:w="14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</w:tcPr>
          <w:p w:rsidR="00A963B0" w:rsidRPr="00E408A5" w:rsidRDefault="00A963B0" w:rsidP="00882C5E">
            <w:pPr>
              <w:jc w:val="center"/>
              <w:rPr>
                <w:b/>
                <w:noProof/>
                <w:sz w:val="19"/>
                <w:szCs w:val="19"/>
              </w:rPr>
            </w:pPr>
            <w:r w:rsidRPr="00E408A5">
              <w:rPr>
                <w:b/>
                <w:noProof/>
                <w:sz w:val="19"/>
                <w:szCs w:val="19"/>
              </w:rPr>
              <w:t>REPORTING FACILITY</w:t>
            </w:r>
          </w:p>
        </w:tc>
      </w:tr>
      <w:tr w:rsidR="00A963B0" w:rsidRPr="00E408A5" w:rsidTr="00C655D3">
        <w:trPr>
          <w:trHeight w:val="238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3B0" w:rsidRPr="001C5DB6" w:rsidRDefault="00A963B0" w:rsidP="0088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Local Health Department/ DSHS Health Service Region:</w:t>
            </w:r>
          </w:p>
          <w:p w:rsidR="00A963B0" w:rsidRPr="001C5DB6" w:rsidRDefault="00A963B0" w:rsidP="00882C5E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3B0" w:rsidRPr="001C5DB6" w:rsidRDefault="00A963B0" w:rsidP="00882C5E">
            <w:pPr>
              <w:rPr>
                <w:b/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Report</w:t>
            </w:r>
            <w:r w:rsidR="00A1742C">
              <w:rPr>
                <w:sz w:val="20"/>
                <w:szCs w:val="20"/>
              </w:rPr>
              <w:t>ing</w:t>
            </w:r>
            <w:r w:rsidRPr="001C5DB6">
              <w:rPr>
                <w:sz w:val="20"/>
                <w:szCs w:val="20"/>
              </w:rPr>
              <w:t xml:space="preserve"> Month</w:t>
            </w:r>
            <w:r w:rsidRPr="001C5DB6">
              <w:rPr>
                <w:b/>
                <w:sz w:val="20"/>
                <w:szCs w:val="20"/>
              </w:rPr>
              <w:t>:</w:t>
            </w:r>
          </w:p>
          <w:p w:rsidR="00A963B0" w:rsidRPr="001C5DB6" w:rsidRDefault="00A963B0" w:rsidP="00882C5E">
            <w:pPr>
              <w:rPr>
                <w:sz w:val="20"/>
                <w:szCs w:val="20"/>
              </w:rPr>
            </w:pPr>
          </w:p>
        </w:tc>
      </w:tr>
    </w:tbl>
    <w:p w:rsidR="00A963B0" w:rsidRDefault="00A963B0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350"/>
        <w:gridCol w:w="1350"/>
        <w:gridCol w:w="1350"/>
        <w:gridCol w:w="1350"/>
        <w:gridCol w:w="1350"/>
        <w:gridCol w:w="1350"/>
        <w:gridCol w:w="1350"/>
        <w:gridCol w:w="1260"/>
      </w:tblGrid>
      <w:tr w:rsidR="00E12778" w:rsidRPr="00E408A5" w:rsidTr="00C655D3">
        <w:tc>
          <w:tcPr>
            <w:tcW w:w="14778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:rsidR="00E12778" w:rsidRDefault="00592FF9" w:rsidP="000120D7">
            <w:pPr>
              <w:numPr>
                <w:ilvl w:val="0"/>
                <w:numId w:val="17"/>
              </w:num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TUBERCULIN SKIN TEST (TST)</w:t>
            </w:r>
            <w:r w:rsidR="00E12778">
              <w:rPr>
                <w:b/>
                <w:sz w:val="19"/>
                <w:szCs w:val="19"/>
              </w:rPr>
              <w:t xml:space="preserve"> TARGET TESTING</w:t>
            </w:r>
          </w:p>
          <w:p w:rsidR="00E12778" w:rsidRDefault="00A963B0" w:rsidP="00A963B0">
            <w:pPr>
              <w:rPr>
                <w:b/>
                <w:sz w:val="19"/>
                <w:szCs w:val="19"/>
              </w:rPr>
            </w:pPr>
            <w:r w:rsidRPr="00595B13">
              <w:rPr>
                <w:b/>
                <w:sz w:val="19"/>
                <w:szCs w:val="19"/>
              </w:rPr>
              <w:t>Provide</w:t>
            </w:r>
            <w:r>
              <w:rPr>
                <w:b/>
                <w:sz w:val="19"/>
                <w:szCs w:val="19"/>
              </w:rPr>
              <w:t xml:space="preserve"> the</w:t>
            </w:r>
            <w:r w:rsidR="00A1742C">
              <w:rPr>
                <w:b/>
                <w:sz w:val="19"/>
                <w:szCs w:val="19"/>
              </w:rPr>
              <w:t xml:space="preserve"> information bel</w:t>
            </w:r>
            <w:r>
              <w:rPr>
                <w:b/>
                <w:sz w:val="19"/>
                <w:szCs w:val="19"/>
              </w:rPr>
              <w:t xml:space="preserve">ow for </w:t>
            </w:r>
            <w:r w:rsidRPr="00595B13">
              <w:rPr>
                <w:b/>
                <w:sz w:val="19"/>
                <w:szCs w:val="19"/>
              </w:rPr>
              <w:t xml:space="preserve">testing done by your program </w:t>
            </w:r>
            <w:r>
              <w:rPr>
                <w:b/>
                <w:sz w:val="19"/>
                <w:szCs w:val="19"/>
              </w:rPr>
              <w:t>using TST.</w:t>
            </w:r>
            <w:r w:rsidR="003A4A28">
              <w:rPr>
                <w:b/>
                <w:sz w:val="19"/>
                <w:szCs w:val="19"/>
              </w:rPr>
              <w:t xml:space="preserve"> </w:t>
            </w:r>
            <w:r w:rsidR="00F26547">
              <w:rPr>
                <w:b/>
                <w:sz w:val="19"/>
                <w:szCs w:val="19"/>
              </w:rPr>
              <w:t xml:space="preserve"> Include testing </w:t>
            </w:r>
            <w:r w:rsidR="00E12778">
              <w:rPr>
                <w:b/>
                <w:sz w:val="19"/>
                <w:szCs w:val="19"/>
              </w:rPr>
              <w:t xml:space="preserve">done directly by your program or by another program </w:t>
            </w:r>
            <w:r w:rsidR="0069670C">
              <w:rPr>
                <w:b/>
                <w:sz w:val="19"/>
                <w:szCs w:val="19"/>
              </w:rPr>
              <w:t xml:space="preserve">to which state funded supplies were </w:t>
            </w:r>
            <w:r>
              <w:rPr>
                <w:b/>
                <w:sz w:val="19"/>
                <w:szCs w:val="19"/>
              </w:rPr>
              <w:t>re</w:t>
            </w:r>
            <w:r w:rsidR="0069670C">
              <w:rPr>
                <w:b/>
                <w:sz w:val="19"/>
                <w:szCs w:val="19"/>
              </w:rPr>
              <w:t>directed</w:t>
            </w:r>
            <w:r w:rsidR="00E12778">
              <w:rPr>
                <w:b/>
                <w:sz w:val="19"/>
                <w:szCs w:val="19"/>
              </w:rPr>
              <w:t>. Do NOT include correctional facilities.</w:t>
            </w:r>
          </w:p>
        </w:tc>
      </w:tr>
      <w:tr w:rsidR="005E7EF8" w:rsidRPr="00A963B0" w:rsidTr="00C655D3">
        <w:tc>
          <w:tcPr>
            <w:tcW w:w="4068" w:type="dxa"/>
            <w:shd w:val="clear" w:color="auto" w:fill="C6D9F1"/>
            <w:vAlign w:val="center"/>
          </w:tcPr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  <w:r w:rsidRPr="00A963B0">
              <w:rPr>
                <w:sz w:val="18"/>
                <w:szCs w:val="18"/>
              </w:rPr>
              <w:t>Name of Targeted Testing Sites</w:t>
            </w:r>
          </w:p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  <w:r w:rsidRPr="00A963B0">
              <w:rPr>
                <w:sz w:val="18"/>
                <w:szCs w:val="18"/>
              </w:rPr>
              <w:t># Persons evaluated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new positive reactors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new positive reactors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2333E1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p</w:t>
            </w:r>
            <w:r w:rsidRPr="00E8364C">
              <w:rPr>
                <w:sz w:val="18"/>
                <w:szCs w:val="18"/>
              </w:rPr>
              <w:t xml:space="preserve">ersons </w:t>
            </w:r>
            <w:r w:rsidR="005266D2">
              <w:rPr>
                <w:sz w:val="18"/>
                <w:szCs w:val="18"/>
              </w:rPr>
              <w:t xml:space="preserve">identified </w:t>
            </w:r>
            <w:r w:rsidRPr="00E8364C">
              <w:rPr>
                <w:sz w:val="18"/>
                <w:szCs w:val="18"/>
              </w:rPr>
              <w:t xml:space="preserve">with </w:t>
            </w:r>
            <w:proofErr w:type="gramStart"/>
            <w:r w:rsidRPr="00E8364C">
              <w:rPr>
                <w:sz w:val="18"/>
                <w:szCs w:val="18"/>
              </w:rPr>
              <w:t>documented  hx</w:t>
            </w:r>
            <w:proofErr w:type="gramEnd"/>
            <w:r w:rsidRPr="00E8364C">
              <w:rPr>
                <w:sz w:val="18"/>
                <w:szCs w:val="18"/>
              </w:rPr>
              <w:t xml:space="preserve"> of positive TB test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E8364C" w:rsidRDefault="005E7EF8" w:rsidP="00A963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# p</w:t>
            </w:r>
            <w:r w:rsidRPr="00E8364C">
              <w:rPr>
                <w:sz w:val="18"/>
                <w:szCs w:val="18"/>
              </w:rPr>
              <w:t xml:space="preserve">ersons identified with confirmed or suspected TB disease </w:t>
            </w:r>
          </w:p>
          <w:p w:rsidR="005E7EF8" w:rsidRPr="00A963B0" w:rsidRDefault="005E7EF8" w:rsidP="00A963B0">
            <w:pPr>
              <w:jc w:val="center"/>
              <w:rPr>
                <w:sz w:val="16"/>
                <w:szCs w:val="16"/>
              </w:rPr>
            </w:pPr>
            <w:r w:rsidRPr="00E8364C">
              <w:rPr>
                <w:i/>
                <w:sz w:val="16"/>
                <w:szCs w:val="16"/>
              </w:rPr>
              <w:t xml:space="preserve">*List the names Section </w:t>
            </w:r>
            <w:r w:rsidR="00A26A6A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92646B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p</w:t>
            </w:r>
            <w:r w:rsidRPr="00E8364C">
              <w:rPr>
                <w:sz w:val="18"/>
                <w:szCs w:val="18"/>
              </w:rPr>
              <w:t xml:space="preserve">ersons </w:t>
            </w:r>
            <w:r>
              <w:rPr>
                <w:sz w:val="18"/>
                <w:szCs w:val="18"/>
              </w:rPr>
              <w:t xml:space="preserve">identified </w:t>
            </w:r>
            <w:r w:rsidRPr="00E8364C">
              <w:rPr>
                <w:sz w:val="18"/>
                <w:szCs w:val="18"/>
              </w:rPr>
              <w:t>with suspected or confirmed TB disease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5E7EF8" w:rsidRPr="00A963B0" w:rsidRDefault="005E7EF8" w:rsidP="002442BE">
            <w:pPr>
              <w:jc w:val="center"/>
              <w:rPr>
                <w:sz w:val="18"/>
                <w:szCs w:val="18"/>
              </w:rPr>
            </w:pPr>
            <w:r w:rsidRPr="00A963B0">
              <w:rPr>
                <w:sz w:val="18"/>
                <w:szCs w:val="18"/>
              </w:rPr>
              <w:t xml:space="preserve">Was this target testing part of a Contact </w:t>
            </w:r>
            <w:r w:rsidR="002442BE">
              <w:rPr>
                <w:sz w:val="18"/>
                <w:szCs w:val="18"/>
              </w:rPr>
              <w:t>i</w:t>
            </w:r>
            <w:r w:rsidRPr="00A963B0">
              <w:rPr>
                <w:sz w:val="18"/>
                <w:szCs w:val="18"/>
              </w:rPr>
              <w:t>nvestigation?  Y\N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5E7EF8" w:rsidRPr="00E8364C" w:rsidRDefault="005E7EF8" w:rsidP="00A963B0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Was testing done with state supported resources?</w:t>
            </w:r>
          </w:p>
          <w:p w:rsidR="005E7EF8" w:rsidRPr="00A963B0" w:rsidRDefault="005E7EF8" w:rsidP="00A963B0">
            <w:pPr>
              <w:jc w:val="center"/>
              <w:rPr>
                <w:sz w:val="18"/>
                <w:szCs w:val="18"/>
              </w:rPr>
            </w:pPr>
            <w:r w:rsidRPr="00E8364C">
              <w:rPr>
                <w:sz w:val="18"/>
                <w:szCs w:val="18"/>
              </w:rPr>
              <w:t>Y/N</w:t>
            </w:r>
          </w:p>
        </w:tc>
      </w:tr>
      <w:tr w:rsidR="005E7EF8" w:rsidRPr="00E408A5" w:rsidTr="00C655D3">
        <w:trPr>
          <w:trHeight w:val="413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E7EF8" w:rsidRPr="00E408A5" w:rsidTr="00C655D3">
        <w:trPr>
          <w:trHeight w:val="260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7EF8" w:rsidRPr="00E408A5" w:rsidRDefault="005E7EF8" w:rsidP="002333E1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A963B0" w:rsidRDefault="00A963B0"/>
    <w:tbl>
      <w:tblPr>
        <w:tblW w:w="497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54"/>
        <w:gridCol w:w="1854"/>
        <w:gridCol w:w="1854"/>
        <w:gridCol w:w="1854"/>
        <w:gridCol w:w="1854"/>
        <w:gridCol w:w="1857"/>
        <w:gridCol w:w="1798"/>
      </w:tblGrid>
      <w:tr w:rsidR="00110AAB" w:rsidRPr="005E7EF8" w:rsidTr="00F77CEB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C0C0C"/>
          </w:tcPr>
          <w:p w:rsidR="00110AAB" w:rsidRPr="005E7EF8" w:rsidRDefault="00110AAB" w:rsidP="00110AAB">
            <w:pPr>
              <w:numPr>
                <w:ilvl w:val="0"/>
                <w:numId w:val="17"/>
              </w:numPr>
              <w:jc w:val="center"/>
              <w:rPr>
                <w:b/>
                <w:sz w:val="19"/>
                <w:szCs w:val="19"/>
              </w:rPr>
            </w:pPr>
            <w:r w:rsidRPr="005E7EF8">
              <w:rPr>
                <w:b/>
                <w:sz w:val="19"/>
                <w:szCs w:val="19"/>
              </w:rPr>
              <w:t>TB I</w:t>
            </w:r>
            <w:r>
              <w:rPr>
                <w:b/>
                <w:sz w:val="19"/>
                <w:szCs w:val="19"/>
              </w:rPr>
              <w:t>NFECTION</w:t>
            </w:r>
          </w:p>
          <w:p w:rsidR="00110AAB" w:rsidRPr="005E7EF8" w:rsidRDefault="00110AAB" w:rsidP="00110AAB">
            <w:pPr>
              <w:ind w:left="720"/>
              <w:jc w:val="center"/>
              <w:rPr>
                <w:b/>
                <w:sz w:val="19"/>
                <w:szCs w:val="19"/>
              </w:rPr>
            </w:pPr>
            <w:r w:rsidRPr="005E7EF8">
              <w:rPr>
                <w:b/>
                <w:sz w:val="19"/>
                <w:szCs w:val="19"/>
              </w:rPr>
              <w:t>Provide the inf</w:t>
            </w:r>
            <w:r w:rsidR="00A1742C">
              <w:rPr>
                <w:b/>
                <w:sz w:val="19"/>
                <w:szCs w:val="19"/>
              </w:rPr>
              <w:t>ormation bel</w:t>
            </w:r>
            <w:r w:rsidRPr="005E7EF8">
              <w:rPr>
                <w:b/>
                <w:sz w:val="19"/>
                <w:szCs w:val="19"/>
              </w:rPr>
              <w:t>ow for persons with TB infection identified through target testing.</w:t>
            </w:r>
          </w:p>
        </w:tc>
      </w:tr>
      <w:tr w:rsidR="00110AAB" w:rsidRPr="00ED045C" w:rsidTr="00F77CEB">
        <w:tc>
          <w:tcPr>
            <w:tcW w:w="622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110AAB" w:rsidRPr="00ED045C" w:rsidRDefault="00110AAB" w:rsidP="002333E1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Total # of </w:t>
            </w:r>
            <w:r w:rsidRPr="00ED045C">
              <w:rPr>
                <w:sz w:val="18"/>
                <w:szCs w:val="18"/>
                <w:u w:val="single"/>
              </w:rPr>
              <w:t>new</w:t>
            </w:r>
            <w:r w:rsidRPr="00ED045C">
              <w:rPr>
                <w:sz w:val="18"/>
                <w:szCs w:val="18"/>
              </w:rPr>
              <w:t xml:space="preserve"> </w:t>
            </w:r>
            <w:r w:rsidRPr="00ED045C">
              <w:rPr>
                <w:sz w:val="18"/>
                <w:szCs w:val="18"/>
                <w:u w:val="single"/>
              </w:rPr>
              <w:t>positive</w:t>
            </w:r>
            <w:r w:rsidRPr="00ED045C">
              <w:rPr>
                <w:sz w:val="18"/>
                <w:szCs w:val="18"/>
              </w:rPr>
              <w:t xml:space="preserve"> reactors</w:t>
            </w:r>
          </w:p>
          <w:p w:rsidR="00110AAB" w:rsidRPr="00ED045C" w:rsidRDefault="00110AAB" w:rsidP="002333E1">
            <w:pPr>
              <w:jc w:val="center"/>
              <w:rPr>
                <w:i/>
                <w:sz w:val="18"/>
                <w:szCs w:val="18"/>
              </w:rPr>
            </w:pPr>
            <w:r w:rsidRPr="00ED045C">
              <w:rPr>
                <w:i/>
                <w:sz w:val="18"/>
                <w:szCs w:val="18"/>
              </w:rPr>
              <w:t>*include QFT,</w:t>
            </w:r>
          </w:p>
          <w:p w:rsidR="00110AAB" w:rsidRPr="00ED045C" w:rsidRDefault="00110AAB" w:rsidP="002333E1">
            <w:pPr>
              <w:jc w:val="center"/>
              <w:rPr>
                <w:i/>
                <w:sz w:val="18"/>
                <w:szCs w:val="18"/>
              </w:rPr>
            </w:pPr>
            <w:r w:rsidRPr="00ED045C">
              <w:rPr>
                <w:i/>
                <w:sz w:val="18"/>
                <w:szCs w:val="18"/>
              </w:rPr>
              <w:t>T-Spot and TST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110AAB" w:rsidRPr="00ED045C" w:rsidRDefault="00110AAB" w:rsidP="005E7EF8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># of new positive reactors who started 12-dose regimen</w:t>
            </w:r>
            <w:r w:rsidR="00CA7095" w:rsidRPr="00ED045C">
              <w:rPr>
                <w:sz w:val="18"/>
                <w:szCs w:val="18"/>
              </w:rPr>
              <w:t xml:space="preserve"> for TB Infection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110AAB" w:rsidRPr="00ED045C" w:rsidRDefault="00110AAB" w:rsidP="00110AAB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># of new positive reactors who started INH</w:t>
            </w:r>
            <w:r w:rsidR="00CA7095" w:rsidRPr="00ED045C">
              <w:rPr>
                <w:sz w:val="18"/>
                <w:szCs w:val="18"/>
              </w:rPr>
              <w:t xml:space="preserve"> regimen for TB Infection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10AAB" w:rsidRPr="00ED045C" w:rsidRDefault="00110AAB" w:rsidP="002E3E74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# of new positive reactors </w:t>
            </w:r>
            <w:r w:rsidR="005266D2" w:rsidRPr="00ED045C">
              <w:rPr>
                <w:sz w:val="18"/>
                <w:szCs w:val="18"/>
              </w:rPr>
              <w:t>who</w:t>
            </w:r>
            <w:r w:rsidRPr="00ED045C">
              <w:rPr>
                <w:sz w:val="18"/>
                <w:szCs w:val="18"/>
              </w:rPr>
              <w:t xml:space="preserve"> started other regimen</w:t>
            </w:r>
            <w:r w:rsidR="00CA7095" w:rsidRPr="00ED045C">
              <w:rPr>
                <w:sz w:val="18"/>
                <w:szCs w:val="18"/>
              </w:rPr>
              <w:t xml:space="preserve"> for TB Infection</w:t>
            </w:r>
          </w:p>
          <w:p w:rsidR="00110AAB" w:rsidRPr="00ED045C" w:rsidRDefault="00ED045C" w:rsidP="002E3E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="00110AAB" w:rsidRPr="00ED045C">
              <w:rPr>
                <w:i/>
                <w:sz w:val="18"/>
                <w:szCs w:val="18"/>
              </w:rPr>
              <w:t>exclude 12-dose regimen and INH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ED045C" w:rsidRDefault="00110AAB" w:rsidP="002E3E74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Total # of </w:t>
            </w:r>
            <w:r w:rsidRPr="00ED045C">
              <w:rPr>
                <w:sz w:val="18"/>
                <w:szCs w:val="18"/>
                <w:u w:val="single"/>
              </w:rPr>
              <w:t xml:space="preserve">previous positive </w:t>
            </w:r>
            <w:r w:rsidRPr="00ED045C">
              <w:rPr>
                <w:sz w:val="18"/>
                <w:szCs w:val="18"/>
              </w:rPr>
              <w:t xml:space="preserve">reactors </w:t>
            </w:r>
          </w:p>
          <w:p w:rsidR="00110AAB" w:rsidRPr="00ED045C" w:rsidRDefault="00110AAB" w:rsidP="002E3E74">
            <w:pPr>
              <w:jc w:val="center"/>
              <w:rPr>
                <w:i/>
                <w:sz w:val="16"/>
                <w:szCs w:val="16"/>
              </w:rPr>
            </w:pPr>
            <w:r w:rsidRPr="00ED045C">
              <w:rPr>
                <w:i/>
                <w:sz w:val="16"/>
                <w:szCs w:val="16"/>
              </w:rPr>
              <w:t>*include QFT,</w:t>
            </w:r>
          </w:p>
          <w:p w:rsidR="00110AAB" w:rsidRPr="00ED045C" w:rsidRDefault="00110AAB" w:rsidP="002E3E74">
            <w:pPr>
              <w:jc w:val="center"/>
              <w:rPr>
                <w:sz w:val="18"/>
                <w:szCs w:val="18"/>
              </w:rPr>
            </w:pPr>
            <w:r w:rsidRPr="00ED045C">
              <w:rPr>
                <w:i/>
                <w:sz w:val="16"/>
                <w:szCs w:val="16"/>
              </w:rPr>
              <w:t>T-Spot and TST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110AAB" w:rsidRPr="00ED045C" w:rsidRDefault="00110AAB" w:rsidP="005266D2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# of </w:t>
            </w:r>
            <w:r w:rsidRPr="002442BE">
              <w:rPr>
                <w:sz w:val="18"/>
                <w:szCs w:val="18"/>
                <w:u w:val="single"/>
              </w:rPr>
              <w:t>previous positive</w:t>
            </w:r>
            <w:r w:rsidRPr="00ED045C">
              <w:rPr>
                <w:sz w:val="18"/>
                <w:szCs w:val="18"/>
              </w:rPr>
              <w:t xml:space="preserve"> reactors </w:t>
            </w:r>
            <w:r w:rsidR="005266D2" w:rsidRPr="00ED045C">
              <w:rPr>
                <w:sz w:val="18"/>
                <w:szCs w:val="18"/>
              </w:rPr>
              <w:t>who</w:t>
            </w:r>
            <w:r w:rsidRPr="00ED045C">
              <w:rPr>
                <w:sz w:val="18"/>
                <w:szCs w:val="18"/>
              </w:rPr>
              <w:t xml:space="preserve"> started 12-dose regimen</w:t>
            </w:r>
            <w:r w:rsidR="00CA7095" w:rsidRPr="00ED045C">
              <w:rPr>
                <w:sz w:val="18"/>
                <w:szCs w:val="18"/>
              </w:rPr>
              <w:t xml:space="preserve"> for TB Infection</w:t>
            </w:r>
          </w:p>
        </w:tc>
        <w:tc>
          <w:tcPr>
            <w:tcW w:w="629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110AAB" w:rsidRPr="00ED045C" w:rsidRDefault="00110AAB" w:rsidP="005266D2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# of </w:t>
            </w:r>
            <w:r w:rsidRPr="002442BE">
              <w:rPr>
                <w:sz w:val="18"/>
                <w:szCs w:val="18"/>
                <w:u w:val="single"/>
              </w:rPr>
              <w:t>previous positive</w:t>
            </w:r>
            <w:r w:rsidRPr="00ED045C">
              <w:rPr>
                <w:sz w:val="18"/>
                <w:szCs w:val="18"/>
              </w:rPr>
              <w:t xml:space="preserve"> reactors </w:t>
            </w:r>
            <w:r w:rsidR="005266D2" w:rsidRPr="00ED045C">
              <w:rPr>
                <w:sz w:val="18"/>
                <w:szCs w:val="18"/>
              </w:rPr>
              <w:t xml:space="preserve">who </w:t>
            </w:r>
            <w:r w:rsidRPr="00ED045C">
              <w:rPr>
                <w:sz w:val="18"/>
                <w:szCs w:val="18"/>
              </w:rPr>
              <w:t>started INH</w:t>
            </w:r>
            <w:r w:rsidR="00CA7095" w:rsidRPr="00ED045C">
              <w:rPr>
                <w:sz w:val="18"/>
                <w:szCs w:val="18"/>
              </w:rPr>
              <w:t xml:space="preserve"> regimen for TB Infection</w:t>
            </w:r>
          </w:p>
        </w:tc>
        <w:tc>
          <w:tcPr>
            <w:tcW w:w="611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10AAB" w:rsidRPr="00ED045C" w:rsidRDefault="00110AAB" w:rsidP="00110AAB">
            <w:pPr>
              <w:jc w:val="center"/>
              <w:rPr>
                <w:sz w:val="18"/>
                <w:szCs w:val="18"/>
              </w:rPr>
            </w:pPr>
            <w:r w:rsidRPr="00ED045C">
              <w:rPr>
                <w:sz w:val="18"/>
                <w:szCs w:val="18"/>
              </w:rPr>
              <w:t xml:space="preserve"># of </w:t>
            </w:r>
            <w:r w:rsidRPr="002442BE">
              <w:rPr>
                <w:sz w:val="18"/>
                <w:szCs w:val="18"/>
                <w:u w:val="single"/>
              </w:rPr>
              <w:t>previous positive</w:t>
            </w:r>
            <w:r w:rsidRPr="00ED045C">
              <w:rPr>
                <w:sz w:val="18"/>
                <w:szCs w:val="18"/>
              </w:rPr>
              <w:t xml:space="preserve"> reactors </w:t>
            </w:r>
            <w:r w:rsidR="005266D2" w:rsidRPr="00ED045C">
              <w:rPr>
                <w:sz w:val="18"/>
                <w:szCs w:val="18"/>
              </w:rPr>
              <w:t>who</w:t>
            </w:r>
            <w:r w:rsidRPr="00ED045C">
              <w:rPr>
                <w:sz w:val="18"/>
                <w:szCs w:val="18"/>
              </w:rPr>
              <w:t xml:space="preserve"> started other regimen</w:t>
            </w:r>
            <w:r w:rsidR="00CA7095" w:rsidRPr="00ED045C">
              <w:rPr>
                <w:sz w:val="18"/>
                <w:szCs w:val="18"/>
              </w:rPr>
              <w:t xml:space="preserve"> for TB Infection</w:t>
            </w:r>
          </w:p>
          <w:p w:rsidR="00110AAB" w:rsidRPr="00ED045C" w:rsidRDefault="00ED045C" w:rsidP="00ED045C">
            <w:pPr>
              <w:jc w:val="center"/>
              <w:rPr>
                <w:sz w:val="16"/>
                <w:szCs w:val="16"/>
              </w:rPr>
            </w:pPr>
            <w:r w:rsidRPr="00ED045C">
              <w:rPr>
                <w:i/>
                <w:sz w:val="16"/>
                <w:szCs w:val="16"/>
              </w:rPr>
              <w:t>*</w:t>
            </w:r>
            <w:r w:rsidR="00110AAB" w:rsidRPr="00ED045C">
              <w:rPr>
                <w:i/>
                <w:sz w:val="16"/>
                <w:szCs w:val="16"/>
              </w:rPr>
              <w:t>exclude 12-dose regimen and INH</w:t>
            </w:r>
          </w:p>
        </w:tc>
      </w:tr>
      <w:tr w:rsidR="009F30ED" w:rsidRPr="00ED045C" w:rsidTr="00F77CEB">
        <w:trPr>
          <w:trHeight w:val="377"/>
        </w:trPr>
        <w:tc>
          <w:tcPr>
            <w:tcW w:w="622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233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5E7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11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9F30ED" w:rsidRPr="00ED045C" w:rsidRDefault="009F30ED" w:rsidP="002E3E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2E3E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52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ED" w:rsidRPr="00ED045C" w:rsidRDefault="009F30ED" w:rsidP="0052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9F30ED" w:rsidRPr="00ED045C" w:rsidRDefault="009F30ED" w:rsidP="00110A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63B0" w:rsidRDefault="00A963B0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8043"/>
      </w:tblGrid>
      <w:tr w:rsidR="00A963B0" w:rsidRPr="00E408A5" w:rsidTr="00C655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A963B0" w:rsidRPr="00E408A5" w:rsidRDefault="00A963B0" w:rsidP="00882C5E">
            <w:pPr>
              <w:ind w:left="720" w:hanging="360"/>
              <w:jc w:val="center"/>
              <w:rPr>
                <w:b/>
                <w:sz w:val="19"/>
                <w:szCs w:val="19"/>
              </w:rPr>
            </w:pPr>
            <w:r w:rsidRPr="00E408A5">
              <w:rPr>
                <w:b/>
                <w:sz w:val="19"/>
                <w:szCs w:val="19"/>
              </w:rPr>
              <w:lastRenderedPageBreak/>
              <w:t>REPORTING FACILITY</w:t>
            </w:r>
          </w:p>
        </w:tc>
      </w:tr>
      <w:tr w:rsidR="00A963B0" w:rsidRPr="00E408A5" w:rsidTr="00C65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8"/>
        </w:trPr>
        <w:tc>
          <w:tcPr>
            <w:tcW w:w="2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3B0" w:rsidRPr="001C5DB6" w:rsidRDefault="00A963B0" w:rsidP="0088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Local Health Department/ DSHS Health Service Region:</w:t>
            </w:r>
          </w:p>
          <w:p w:rsidR="00A963B0" w:rsidRPr="001C5DB6" w:rsidRDefault="00A963B0" w:rsidP="00882C5E">
            <w:pPr>
              <w:rPr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3B0" w:rsidRPr="001C5DB6" w:rsidRDefault="00A963B0" w:rsidP="00882C5E">
            <w:pPr>
              <w:rPr>
                <w:b/>
                <w:sz w:val="20"/>
                <w:szCs w:val="20"/>
              </w:rPr>
            </w:pPr>
            <w:r w:rsidRPr="001C5DB6">
              <w:rPr>
                <w:sz w:val="20"/>
                <w:szCs w:val="20"/>
              </w:rPr>
              <w:t>Report</w:t>
            </w:r>
            <w:r w:rsidR="00A1742C">
              <w:rPr>
                <w:sz w:val="20"/>
                <w:szCs w:val="20"/>
              </w:rPr>
              <w:t>ing</w:t>
            </w:r>
            <w:r w:rsidRPr="001C5DB6">
              <w:rPr>
                <w:sz w:val="20"/>
                <w:szCs w:val="20"/>
              </w:rPr>
              <w:t xml:space="preserve"> Month</w:t>
            </w:r>
            <w:r w:rsidRPr="001C5DB6">
              <w:rPr>
                <w:b/>
                <w:sz w:val="20"/>
                <w:szCs w:val="20"/>
              </w:rPr>
              <w:t>:</w:t>
            </w:r>
          </w:p>
          <w:p w:rsidR="00A963B0" w:rsidRPr="001C5DB6" w:rsidRDefault="00A963B0" w:rsidP="00882C5E">
            <w:pPr>
              <w:rPr>
                <w:sz w:val="20"/>
                <w:szCs w:val="20"/>
              </w:rPr>
            </w:pPr>
          </w:p>
        </w:tc>
      </w:tr>
    </w:tbl>
    <w:p w:rsidR="00A963B0" w:rsidRDefault="00A963B0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080"/>
        <w:gridCol w:w="1082"/>
        <w:gridCol w:w="1173"/>
        <w:gridCol w:w="1173"/>
        <w:gridCol w:w="1170"/>
        <w:gridCol w:w="1262"/>
        <w:gridCol w:w="990"/>
        <w:gridCol w:w="1170"/>
        <w:gridCol w:w="1339"/>
        <w:gridCol w:w="1082"/>
      </w:tblGrid>
      <w:tr w:rsidR="00E12778" w:rsidRPr="00E408A5" w:rsidTr="00C655D3">
        <w:trPr>
          <w:trHeight w:val="79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0C0C0C"/>
          </w:tcPr>
          <w:p w:rsidR="00E12778" w:rsidRDefault="00E12778" w:rsidP="00087D97">
            <w:pPr>
              <w:pStyle w:val="Heading1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95B13">
              <w:rPr>
                <w:rFonts w:ascii="Times New Roman" w:hAnsi="Times New Roman"/>
                <w:sz w:val="19"/>
                <w:szCs w:val="19"/>
              </w:rPr>
              <w:t>SUSPECTS/CASES</w:t>
            </w:r>
          </w:p>
          <w:p w:rsidR="00E12778" w:rsidRPr="005E7EF8" w:rsidRDefault="00A1742C" w:rsidP="00B614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Provide the information bel</w:t>
            </w:r>
            <w:r w:rsidR="00E12778" w:rsidRPr="005E7EF8">
              <w:rPr>
                <w:b/>
                <w:sz w:val="19"/>
                <w:szCs w:val="19"/>
              </w:rPr>
              <w:t xml:space="preserve">ow for cases and suspects identified through target testing.  </w:t>
            </w:r>
          </w:p>
        </w:tc>
      </w:tr>
      <w:tr w:rsidR="00EA5C3F" w:rsidRPr="0010447B" w:rsidTr="00C655D3">
        <w:tc>
          <w:tcPr>
            <w:tcW w:w="1102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20"/>
                <w:szCs w:val="20"/>
              </w:rPr>
            </w:pPr>
            <w:r w:rsidRPr="0010447B">
              <w:rPr>
                <w:sz w:val="20"/>
                <w:szCs w:val="20"/>
              </w:rPr>
              <w:t>Name</w:t>
            </w:r>
          </w:p>
        </w:tc>
        <w:tc>
          <w:tcPr>
            <w:tcW w:w="365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DOB</w:t>
            </w:r>
          </w:p>
        </w:tc>
        <w:tc>
          <w:tcPr>
            <w:tcW w:w="366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Race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Sex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Test Date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Test Results</w:t>
            </w:r>
          </w:p>
        </w:tc>
        <w:tc>
          <w:tcPr>
            <w:tcW w:w="427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Type of Test</w:t>
            </w:r>
          </w:p>
          <w:p w:rsidR="00E12778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TST/QFT/</w:t>
            </w:r>
          </w:p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T-Spot</w:t>
            </w:r>
          </w:p>
        </w:tc>
        <w:tc>
          <w:tcPr>
            <w:tcW w:w="335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CXR Date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CXR Result</w:t>
            </w:r>
          </w:p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Nor/Abn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453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Classification</w:t>
            </w:r>
          </w:p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Case/ Suspect</w:t>
            </w:r>
          </w:p>
        </w:tc>
        <w:tc>
          <w:tcPr>
            <w:tcW w:w="366" w:type="pct"/>
            <w:shd w:val="clear" w:color="auto" w:fill="C6D9F1"/>
            <w:vAlign w:val="center"/>
          </w:tcPr>
          <w:p w:rsidR="00E12778" w:rsidRPr="0010447B" w:rsidRDefault="00E12778" w:rsidP="0010447B">
            <w:pPr>
              <w:jc w:val="center"/>
              <w:rPr>
                <w:sz w:val="19"/>
                <w:szCs w:val="19"/>
              </w:rPr>
            </w:pPr>
            <w:r w:rsidRPr="0010447B">
              <w:rPr>
                <w:sz w:val="19"/>
                <w:szCs w:val="19"/>
              </w:rPr>
              <w:t>Rx Start Date</w:t>
            </w:r>
          </w:p>
        </w:tc>
      </w:tr>
      <w:tr w:rsidR="00EA5C3F" w:rsidRPr="00E408A5" w:rsidTr="00C655D3">
        <w:trPr>
          <w:trHeight w:val="368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DB27D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68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1D325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D74C9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D74C9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D74C9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DD74C9" w:rsidRPr="00E408A5" w:rsidRDefault="00DD74C9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A5C3F" w:rsidRPr="00E408A5" w:rsidTr="00C655D3">
        <w:trPr>
          <w:trHeight w:val="332"/>
        </w:trPr>
        <w:tc>
          <w:tcPr>
            <w:tcW w:w="1102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E12778" w:rsidRPr="00E408A5" w:rsidRDefault="00E12778" w:rsidP="00E408A5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555AC8" w:rsidRPr="00D9723B" w:rsidRDefault="00555AC8" w:rsidP="0010147A">
      <w:pPr>
        <w:rPr>
          <w:sz w:val="22"/>
          <w:szCs w:val="22"/>
        </w:rPr>
      </w:pPr>
    </w:p>
    <w:sectPr w:rsidR="00555AC8" w:rsidRPr="00D9723B" w:rsidSect="008F3BF9">
      <w:headerReference w:type="default" r:id="rId8"/>
      <w:footerReference w:type="default" r:id="rId9"/>
      <w:footerReference w:type="first" r:id="rId10"/>
      <w:pgSz w:w="15840" w:h="12240" w:orient="landscape"/>
      <w:pgMar w:top="1080" w:right="360" w:bottom="81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A6" w:rsidRPr="00B44016" w:rsidRDefault="00A810A6">
      <w:pPr>
        <w:rPr>
          <w:sz w:val="20"/>
          <w:szCs w:val="20"/>
        </w:rPr>
      </w:pPr>
      <w:r w:rsidRPr="00B44016">
        <w:rPr>
          <w:sz w:val="20"/>
          <w:szCs w:val="20"/>
        </w:rPr>
        <w:separator/>
      </w:r>
    </w:p>
  </w:endnote>
  <w:endnote w:type="continuationSeparator" w:id="0">
    <w:p w:rsidR="00A810A6" w:rsidRPr="00B44016" w:rsidRDefault="00A810A6">
      <w:pPr>
        <w:rPr>
          <w:sz w:val="20"/>
          <w:szCs w:val="20"/>
        </w:rPr>
      </w:pPr>
      <w:r w:rsidRPr="00B4401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33" w:rsidRDefault="00440133" w:rsidP="00065FB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A5E">
      <w:rPr>
        <w:noProof/>
      </w:rPr>
      <w:t>1</w:t>
    </w:r>
    <w:r>
      <w:rPr>
        <w:noProof/>
      </w:rPr>
      <w:fldChar w:fldCharType="end"/>
    </w:r>
    <w:r>
      <w:t xml:space="preserve"> | </w:t>
    </w:r>
    <w:r w:rsidRPr="00065FB4">
      <w:rPr>
        <w:color w:val="808080"/>
        <w:spacing w:val="60"/>
      </w:rPr>
      <w:t>Page</w:t>
    </w:r>
  </w:p>
  <w:p w:rsidR="00440133" w:rsidRPr="0075281A" w:rsidRDefault="00440133" w:rsidP="00065FB4">
    <w:pPr>
      <w:pStyle w:val="Footer"/>
      <w:tabs>
        <w:tab w:val="right" w:pos="14616"/>
      </w:tabs>
    </w:pPr>
    <w:r w:rsidRPr="0075281A">
      <w:t xml:space="preserve">12-14427 </w:t>
    </w:r>
    <w:r w:rsidR="002652B8">
      <w:t xml:space="preserve">- </w:t>
    </w:r>
    <w:r w:rsidRPr="0075281A">
      <w:t>Rev</w:t>
    </w:r>
    <w:r w:rsidR="002652B8">
      <w:t>ised</w:t>
    </w:r>
    <w:r w:rsidRPr="0075281A">
      <w:t xml:space="preserve"> 5/</w:t>
    </w:r>
    <w:r w:rsidR="002652B8">
      <w:t>20</w:t>
    </w:r>
    <w:r w:rsidRPr="0075281A"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75"/>
      <w:gridCol w:w="1483"/>
      <w:gridCol w:w="6674"/>
    </w:tblGrid>
    <w:tr w:rsidR="00440133" w:rsidTr="00D3507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40133" w:rsidRPr="00D35070" w:rsidRDefault="004401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40133" w:rsidRPr="00D35070" w:rsidRDefault="00440133">
          <w:pPr>
            <w:pStyle w:val="NoSpacing"/>
            <w:rPr>
              <w:rFonts w:ascii="Cambria" w:hAnsi="Cambria"/>
            </w:rPr>
          </w:pPr>
          <w:r w:rsidRPr="00D35070">
            <w:rPr>
              <w:rFonts w:ascii="Cambria" w:hAnsi="Cambria"/>
              <w:b/>
              <w:bCs/>
            </w:rPr>
            <w:t xml:space="preserve">Page </w:t>
          </w:r>
          <w:r w:rsidRPr="00D35070">
            <w:rPr>
              <w:rFonts w:ascii="Calibri" w:hAnsi="Calibri"/>
            </w:rPr>
            <w:fldChar w:fldCharType="begin"/>
          </w:r>
          <w:r>
            <w:instrText xml:space="preserve"> PAGE  \* MERGEFORMAT </w:instrText>
          </w:r>
          <w:r w:rsidRPr="00D35070">
            <w:rPr>
              <w:rFonts w:ascii="Calibri" w:hAnsi="Calibri"/>
            </w:rPr>
            <w:fldChar w:fldCharType="separate"/>
          </w:r>
          <w:r w:rsidRPr="00D35070">
            <w:rPr>
              <w:rFonts w:ascii="Cambria" w:hAnsi="Cambria"/>
              <w:b/>
              <w:bCs/>
              <w:noProof/>
            </w:rPr>
            <w:t>1</w:t>
          </w:r>
          <w:r w:rsidRPr="00D35070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40133" w:rsidRPr="00D35070" w:rsidRDefault="0044013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40133" w:rsidTr="00D3507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40133" w:rsidRPr="00D35070" w:rsidRDefault="004401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40133" w:rsidRPr="00D35070" w:rsidRDefault="0044013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40133" w:rsidRPr="00D35070" w:rsidRDefault="0044013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440133" w:rsidRDefault="0044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A6" w:rsidRPr="00B44016" w:rsidRDefault="00A810A6">
      <w:pPr>
        <w:rPr>
          <w:sz w:val="20"/>
          <w:szCs w:val="20"/>
        </w:rPr>
      </w:pPr>
      <w:r w:rsidRPr="00B44016">
        <w:rPr>
          <w:sz w:val="20"/>
          <w:szCs w:val="20"/>
        </w:rPr>
        <w:separator/>
      </w:r>
    </w:p>
  </w:footnote>
  <w:footnote w:type="continuationSeparator" w:id="0">
    <w:p w:rsidR="00A810A6" w:rsidRPr="00B44016" w:rsidRDefault="00A810A6">
      <w:pPr>
        <w:rPr>
          <w:sz w:val="20"/>
          <w:szCs w:val="20"/>
        </w:rPr>
      </w:pPr>
      <w:r w:rsidRPr="00B4401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33" w:rsidRPr="00B44016" w:rsidRDefault="00440133" w:rsidP="009D1B84">
    <w:pPr>
      <w:tabs>
        <w:tab w:val="left" w:pos="2730"/>
      </w:tabs>
      <w:jc w:val="center"/>
      <w:rPr>
        <w:b/>
      </w:rPr>
    </w:pPr>
    <w:r w:rsidRPr="00B44016">
      <w:rPr>
        <w:b/>
      </w:rPr>
      <w:t>T</w:t>
    </w:r>
    <w:r>
      <w:rPr>
        <w:b/>
      </w:rPr>
      <w:t>exas Department of State Health Services</w:t>
    </w:r>
  </w:p>
  <w:p w:rsidR="00440133" w:rsidRPr="00B44016" w:rsidRDefault="00440133" w:rsidP="009D1B84">
    <w:pPr>
      <w:pStyle w:val="Heading9"/>
      <w:framePr w:hSpace="0" w:wrap="auto" w:vAnchor="margin" w:xAlign="left" w:yAlign="inline"/>
      <w:spacing w:line="180" w:lineRule="atLeast"/>
      <w:suppressOverlap w:val="0"/>
      <w:rPr>
        <w:sz w:val="24"/>
        <w:szCs w:val="24"/>
      </w:rPr>
    </w:pPr>
    <w:r w:rsidRPr="00D420DC">
      <w:rPr>
        <w:sz w:val="24"/>
        <w:szCs w:val="24"/>
      </w:rPr>
      <w:t>Congregate Setting Target Testing</w:t>
    </w:r>
    <w:r>
      <w:rPr>
        <w:sz w:val="24"/>
        <w:szCs w:val="24"/>
      </w:rPr>
      <w:t xml:space="preserve"> Monthly </w:t>
    </w:r>
    <w:r w:rsidRPr="00B44016">
      <w:rPr>
        <w:sz w:val="24"/>
        <w:szCs w:val="24"/>
      </w:rPr>
      <w:t>Report</w:t>
    </w:r>
  </w:p>
  <w:p w:rsidR="00440133" w:rsidRDefault="0044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7A94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5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BAE2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A873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388A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1C9E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65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E6C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285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89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50D70"/>
    <w:multiLevelType w:val="hybridMultilevel"/>
    <w:tmpl w:val="30E061E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16FB"/>
    <w:multiLevelType w:val="hybridMultilevel"/>
    <w:tmpl w:val="AAEE0AE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2CE1"/>
    <w:multiLevelType w:val="hybridMultilevel"/>
    <w:tmpl w:val="D7C8A5A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7B6"/>
    <w:multiLevelType w:val="hybridMultilevel"/>
    <w:tmpl w:val="5A98D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1B39"/>
    <w:multiLevelType w:val="hybridMultilevel"/>
    <w:tmpl w:val="19DC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528EC"/>
    <w:multiLevelType w:val="hybridMultilevel"/>
    <w:tmpl w:val="5BA0A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6366"/>
    <w:multiLevelType w:val="hybridMultilevel"/>
    <w:tmpl w:val="38BC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2709D"/>
    <w:multiLevelType w:val="hybridMultilevel"/>
    <w:tmpl w:val="5BA0A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02422"/>
    <w:multiLevelType w:val="hybridMultilevel"/>
    <w:tmpl w:val="5A98D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218"/>
    <w:rsid w:val="00004AB0"/>
    <w:rsid w:val="000120D7"/>
    <w:rsid w:val="00026F86"/>
    <w:rsid w:val="00027759"/>
    <w:rsid w:val="000415E2"/>
    <w:rsid w:val="000450AF"/>
    <w:rsid w:val="000537A3"/>
    <w:rsid w:val="0005488A"/>
    <w:rsid w:val="00054D03"/>
    <w:rsid w:val="000648E0"/>
    <w:rsid w:val="00065FB4"/>
    <w:rsid w:val="00070157"/>
    <w:rsid w:val="0007139B"/>
    <w:rsid w:val="00072294"/>
    <w:rsid w:val="00084838"/>
    <w:rsid w:val="00087D97"/>
    <w:rsid w:val="00094F09"/>
    <w:rsid w:val="000A202C"/>
    <w:rsid w:val="000A248A"/>
    <w:rsid w:val="000A6A56"/>
    <w:rsid w:val="000B012C"/>
    <w:rsid w:val="000B0C6F"/>
    <w:rsid w:val="000B1AC4"/>
    <w:rsid w:val="000C4323"/>
    <w:rsid w:val="000D0998"/>
    <w:rsid w:val="000D11CD"/>
    <w:rsid w:val="000E2B27"/>
    <w:rsid w:val="000E4C6C"/>
    <w:rsid w:val="001008B2"/>
    <w:rsid w:val="0010147A"/>
    <w:rsid w:val="001032F2"/>
    <w:rsid w:val="0010447B"/>
    <w:rsid w:val="00110AAB"/>
    <w:rsid w:val="00111CDF"/>
    <w:rsid w:val="00112E68"/>
    <w:rsid w:val="00114DEC"/>
    <w:rsid w:val="00115955"/>
    <w:rsid w:val="001319FE"/>
    <w:rsid w:val="001339B5"/>
    <w:rsid w:val="00166DEF"/>
    <w:rsid w:val="00171D37"/>
    <w:rsid w:val="0018314E"/>
    <w:rsid w:val="00186634"/>
    <w:rsid w:val="00192301"/>
    <w:rsid w:val="00195772"/>
    <w:rsid w:val="00197518"/>
    <w:rsid w:val="001A291C"/>
    <w:rsid w:val="001A2F25"/>
    <w:rsid w:val="001A410F"/>
    <w:rsid w:val="001B023A"/>
    <w:rsid w:val="001B2C69"/>
    <w:rsid w:val="001B2CA1"/>
    <w:rsid w:val="001B793D"/>
    <w:rsid w:val="001C33E2"/>
    <w:rsid w:val="001C35AE"/>
    <w:rsid w:val="001C399B"/>
    <w:rsid w:val="001C43DF"/>
    <w:rsid w:val="001C483C"/>
    <w:rsid w:val="001C5DB6"/>
    <w:rsid w:val="001C7C9F"/>
    <w:rsid w:val="001D3250"/>
    <w:rsid w:val="001D7809"/>
    <w:rsid w:val="001E2567"/>
    <w:rsid w:val="001E3213"/>
    <w:rsid w:val="001E321F"/>
    <w:rsid w:val="001E4E1F"/>
    <w:rsid w:val="001E53A4"/>
    <w:rsid w:val="001F2C7F"/>
    <w:rsid w:val="001F3738"/>
    <w:rsid w:val="001F6611"/>
    <w:rsid w:val="002012C1"/>
    <w:rsid w:val="00206F37"/>
    <w:rsid w:val="00213DD7"/>
    <w:rsid w:val="0021522C"/>
    <w:rsid w:val="00221049"/>
    <w:rsid w:val="00226671"/>
    <w:rsid w:val="002333E1"/>
    <w:rsid w:val="00235A9C"/>
    <w:rsid w:val="002361B9"/>
    <w:rsid w:val="00240116"/>
    <w:rsid w:val="002442BE"/>
    <w:rsid w:val="002451D5"/>
    <w:rsid w:val="002452FD"/>
    <w:rsid w:val="00246833"/>
    <w:rsid w:val="00251540"/>
    <w:rsid w:val="00251A8E"/>
    <w:rsid w:val="00257B68"/>
    <w:rsid w:val="00265213"/>
    <w:rsid w:val="002652B8"/>
    <w:rsid w:val="0026643D"/>
    <w:rsid w:val="00271663"/>
    <w:rsid w:val="00281667"/>
    <w:rsid w:val="00284146"/>
    <w:rsid w:val="00287DBF"/>
    <w:rsid w:val="00295112"/>
    <w:rsid w:val="002A1780"/>
    <w:rsid w:val="002A18AC"/>
    <w:rsid w:val="002A27EE"/>
    <w:rsid w:val="002A4EC9"/>
    <w:rsid w:val="002A5161"/>
    <w:rsid w:val="002A5733"/>
    <w:rsid w:val="002A678C"/>
    <w:rsid w:val="002B4525"/>
    <w:rsid w:val="002B7C5D"/>
    <w:rsid w:val="002B7CC0"/>
    <w:rsid w:val="002C1893"/>
    <w:rsid w:val="002C5251"/>
    <w:rsid w:val="002C7833"/>
    <w:rsid w:val="002D0242"/>
    <w:rsid w:val="002D2F31"/>
    <w:rsid w:val="002D7885"/>
    <w:rsid w:val="002E1848"/>
    <w:rsid w:val="002E1AED"/>
    <w:rsid w:val="002E3E74"/>
    <w:rsid w:val="002E711B"/>
    <w:rsid w:val="002F0922"/>
    <w:rsid w:val="002F3AB3"/>
    <w:rsid w:val="002F5F4C"/>
    <w:rsid w:val="003028AC"/>
    <w:rsid w:val="00304FBE"/>
    <w:rsid w:val="003063F5"/>
    <w:rsid w:val="00306916"/>
    <w:rsid w:val="0031058F"/>
    <w:rsid w:val="00310B2B"/>
    <w:rsid w:val="00312114"/>
    <w:rsid w:val="003138A2"/>
    <w:rsid w:val="003141F7"/>
    <w:rsid w:val="00315349"/>
    <w:rsid w:val="00325E5C"/>
    <w:rsid w:val="00330F4C"/>
    <w:rsid w:val="00336484"/>
    <w:rsid w:val="0034048C"/>
    <w:rsid w:val="003404DA"/>
    <w:rsid w:val="00351AEC"/>
    <w:rsid w:val="00355483"/>
    <w:rsid w:val="0036060A"/>
    <w:rsid w:val="00362A55"/>
    <w:rsid w:val="003703A3"/>
    <w:rsid w:val="00372588"/>
    <w:rsid w:val="0038449C"/>
    <w:rsid w:val="00384D9C"/>
    <w:rsid w:val="00385C19"/>
    <w:rsid w:val="00390240"/>
    <w:rsid w:val="00392029"/>
    <w:rsid w:val="00393105"/>
    <w:rsid w:val="003A4A28"/>
    <w:rsid w:val="003B7C9F"/>
    <w:rsid w:val="003B7F1C"/>
    <w:rsid w:val="003C0EFB"/>
    <w:rsid w:val="003C3108"/>
    <w:rsid w:val="003C3A1B"/>
    <w:rsid w:val="003C647A"/>
    <w:rsid w:val="003D1640"/>
    <w:rsid w:val="003E2E29"/>
    <w:rsid w:val="003E3AF2"/>
    <w:rsid w:val="003E57D5"/>
    <w:rsid w:val="003F0F1D"/>
    <w:rsid w:val="003F1417"/>
    <w:rsid w:val="003F3972"/>
    <w:rsid w:val="003F5E7D"/>
    <w:rsid w:val="004003AB"/>
    <w:rsid w:val="004064A1"/>
    <w:rsid w:val="00414396"/>
    <w:rsid w:val="00414BAA"/>
    <w:rsid w:val="00415FA1"/>
    <w:rsid w:val="00416CF7"/>
    <w:rsid w:val="0041797F"/>
    <w:rsid w:val="004305DE"/>
    <w:rsid w:val="00431443"/>
    <w:rsid w:val="00432065"/>
    <w:rsid w:val="0043482F"/>
    <w:rsid w:val="00437514"/>
    <w:rsid w:val="00440133"/>
    <w:rsid w:val="004419B1"/>
    <w:rsid w:val="004433AD"/>
    <w:rsid w:val="004470CC"/>
    <w:rsid w:val="00454E2D"/>
    <w:rsid w:val="00460945"/>
    <w:rsid w:val="00461678"/>
    <w:rsid w:val="00461C34"/>
    <w:rsid w:val="00462631"/>
    <w:rsid w:val="00466B85"/>
    <w:rsid w:val="00466C5A"/>
    <w:rsid w:val="00473137"/>
    <w:rsid w:val="0047675D"/>
    <w:rsid w:val="004818C6"/>
    <w:rsid w:val="00485E84"/>
    <w:rsid w:val="00487EA4"/>
    <w:rsid w:val="00491FFA"/>
    <w:rsid w:val="00492183"/>
    <w:rsid w:val="00494348"/>
    <w:rsid w:val="0049646B"/>
    <w:rsid w:val="004A0636"/>
    <w:rsid w:val="004A4C15"/>
    <w:rsid w:val="004A4C9D"/>
    <w:rsid w:val="004A4E6D"/>
    <w:rsid w:val="004A5061"/>
    <w:rsid w:val="004A6E23"/>
    <w:rsid w:val="004B473F"/>
    <w:rsid w:val="004B4A2C"/>
    <w:rsid w:val="004B77AF"/>
    <w:rsid w:val="004C0216"/>
    <w:rsid w:val="004C21A7"/>
    <w:rsid w:val="004E1ACA"/>
    <w:rsid w:val="004F0A3C"/>
    <w:rsid w:val="004F27CF"/>
    <w:rsid w:val="004F4FC7"/>
    <w:rsid w:val="0050229D"/>
    <w:rsid w:val="00505D82"/>
    <w:rsid w:val="0051008B"/>
    <w:rsid w:val="005115A8"/>
    <w:rsid w:val="00517E9B"/>
    <w:rsid w:val="005227CF"/>
    <w:rsid w:val="005239A1"/>
    <w:rsid w:val="005266D2"/>
    <w:rsid w:val="00533BFF"/>
    <w:rsid w:val="00535C42"/>
    <w:rsid w:val="00543421"/>
    <w:rsid w:val="0055415F"/>
    <w:rsid w:val="00555AC8"/>
    <w:rsid w:val="00556B78"/>
    <w:rsid w:val="00560219"/>
    <w:rsid w:val="00563D5C"/>
    <w:rsid w:val="005665DE"/>
    <w:rsid w:val="0057073A"/>
    <w:rsid w:val="00571193"/>
    <w:rsid w:val="00571218"/>
    <w:rsid w:val="00571EDB"/>
    <w:rsid w:val="00572662"/>
    <w:rsid w:val="00573403"/>
    <w:rsid w:val="00590B70"/>
    <w:rsid w:val="00592FF9"/>
    <w:rsid w:val="00595B13"/>
    <w:rsid w:val="005A10A9"/>
    <w:rsid w:val="005A74BC"/>
    <w:rsid w:val="005A78B4"/>
    <w:rsid w:val="005B00CA"/>
    <w:rsid w:val="005B5A4B"/>
    <w:rsid w:val="005B672A"/>
    <w:rsid w:val="005C041C"/>
    <w:rsid w:val="005D36A9"/>
    <w:rsid w:val="005D5554"/>
    <w:rsid w:val="005D570C"/>
    <w:rsid w:val="005D6F20"/>
    <w:rsid w:val="005D7573"/>
    <w:rsid w:val="005E7EF8"/>
    <w:rsid w:val="005F231D"/>
    <w:rsid w:val="005F28A9"/>
    <w:rsid w:val="005F3D0C"/>
    <w:rsid w:val="005F53F3"/>
    <w:rsid w:val="006012B5"/>
    <w:rsid w:val="00602DB4"/>
    <w:rsid w:val="00610ACC"/>
    <w:rsid w:val="00610F82"/>
    <w:rsid w:val="006123BA"/>
    <w:rsid w:val="00613932"/>
    <w:rsid w:val="006160D5"/>
    <w:rsid w:val="00616709"/>
    <w:rsid w:val="00630230"/>
    <w:rsid w:val="00633DD1"/>
    <w:rsid w:val="00636C3A"/>
    <w:rsid w:val="006418A7"/>
    <w:rsid w:val="0064454F"/>
    <w:rsid w:val="00645375"/>
    <w:rsid w:val="0064637C"/>
    <w:rsid w:val="00652812"/>
    <w:rsid w:val="00653DFB"/>
    <w:rsid w:val="00654D4B"/>
    <w:rsid w:val="006571A7"/>
    <w:rsid w:val="00667DC4"/>
    <w:rsid w:val="00673F02"/>
    <w:rsid w:val="00676643"/>
    <w:rsid w:val="00681D59"/>
    <w:rsid w:val="00683C2C"/>
    <w:rsid w:val="006900F3"/>
    <w:rsid w:val="006909BB"/>
    <w:rsid w:val="0069670C"/>
    <w:rsid w:val="006A0122"/>
    <w:rsid w:val="006A14A7"/>
    <w:rsid w:val="006A3A7B"/>
    <w:rsid w:val="006A4FA0"/>
    <w:rsid w:val="006A52CA"/>
    <w:rsid w:val="006A674D"/>
    <w:rsid w:val="006B173D"/>
    <w:rsid w:val="006B2814"/>
    <w:rsid w:val="006B5B6B"/>
    <w:rsid w:val="006C01E5"/>
    <w:rsid w:val="006C0A5E"/>
    <w:rsid w:val="006C23C7"/>
    <w:rsid w:val="006C44AA"/>
    <w:rsid w:val="006C5AD9"/>
    <w:rsid w:val="006C73C1"/>
    <w:rsid w:val="006C7F43"/>
    <w:rsid w:val="006D7905"/>
    <w:rsid w:val="006E148B"/>
    <w:rsid w:val="006E1C80"/>
    <w:rsid w:val="006E34ED"/>
    <w:rsid w:val="006E6D7B"/>
    <w:rsid w:val="006F0595"/>
    <w:rsid w:val="006F7DA0"/>
    <w:rsid w:val="0070117B"/>
    <w:rsid w:val="007065B2"/>
    <w:rsid w:val="0070671E"/>
    <w:rsid w:val="007106F0"/>
    <w:rsid w:val="007108B1"/>
    <w:rsid w:val="00715102"/>
    <w:rsid w:val="00722C37"/>
    <w:rsid w:val="00730D33"/>
    <w:rsid w:val="00732FA5"/>
    <w:rsid w:val="007343E5"/>
    <w:rsid w:val="0073731C"/>
    <w:rsid w:val="0073792D"/>
    <w:rsid w:val="00737A23"/>
    <w:rsid w:val="00742C64"/>
    <w:rsid w:val="00743B46"/>
    <w:rsid w:val="007448C9"/>
    <w:rsid w:val="007500F3"/>
    <w:rsid w:val="0075281A"/>
    <w:rsid w:val="00756C5D"/>
    <w:rsid w:val="00761D18"/>
    <w:rsid w:val="00762BE8"/>
    <w:rsid w:val="007713BC"/>
    <w:rsid w:val="00771C04"/>
    <w:rsid w:val="007771C8"/>
    <w:rsid w:val="007828E3"/>
    <w:rsid w:val="00795846"/>
    <w:rsid w:val="00795B66"/>
    <w:rsid w:val="00795D5D"/>
    <w:rsid w:val="007A22AA"/>
    <w:rsid w:val="007A4A4C"/>
    <w:rsid w:val="007B0BC8"/>
    <w:rsid w:val="007B142B"/>
    <w:rsid w:val="007B6B29"/>
    <w:rsid w:val="007C033C"/>
    <w:rsid w:val="007C4652"/>
    <w:rsid w:val="007C7E01"/>
    <w:rsid w:val="007E64FE"/>
    <w:rsid w:val="007E73B6"/>
    <w:rsid w:val="007F0813"/>
    <w:rsid w:val="007F478E"/>
    <w:rsid w:val="007F4FF1"/>
    <w:rsid w:val="0080436E"/>
    <w:rsid w:val="00804457"/>
    <w:rsid w:val="00826219"/>
    <w:rsid w:val="008279B0"/>
    <w:rsid w:val="008327A2"/>
    <w:rsid w:val="00832E87"/>
    <w:rsid w:val="00837FFE"/>
    <w:rsid w:val="00844E3F"/>
    <w:rsid w:val="0085655F"/>
    <w:rsid w:val="00856A07"/>
    <w:rsid w:val="008612CB"/>
    <w:rsid w:val="008629A7"/>
    <w:rsid w:val="00862AF1"/>
    <w:rsid w:val="00865669"/>
    <w:rsid w:val="00866C97"/>
    <w:rsid w:val="00867F56"/>
    <w:rsid w:val="008753CE"/>
    <w:rsid w:val="00881803"/>
    <w:rsid w:val="00881E46"/>
    <w:rsid w:val="00882C5E"/>
    <w:rsid w:val="00884DD3"/>
    <w:rsid w:val="008960D2"/>
    <w:rsid w:val="008969B0"/>
    <w:rsid w:val="008A212C"/>
    <w:rsid w:val="008A2BA3"/>
    <w:rsid w:val="008A3376"/>
    <w:rsid w:val="008A4877"/>
    <w:rsid w:val="008A4EA1"/>
    <w:rsid w:val="008A5627"/>
    <w:rsid w:val="008B20EB"/>
    <w:rsid w:val="008C5ABC"/>
    <w:rsid w:val="008E0CAB"/>
    <w:rsid w:val="008E425F"/>
    <w:rsid w:val="008E6384"/>
    <w:rsid w:val="008E6C1B"/>
    <w:rsid w:val="008E7090"/>
    <w:rsid w:val="008F3BF9"/>
    <w:rsid w:val="008F5428"/>
    <w:rsid w:val="0090232A"/>
    <w:rsid w:val="0090729D"/>
    <w:rsid w:val="009129A5"/>
    <w:rsid w:val="009134D3"/>
    <w:rsid w:val="00923697"/>
    <w:rsid w:val="0092646B"/>
    <w:rsid w:val="00934A41"/>
    <w:rsid w:val="009368F7"/>
    <w:rsid w:val="0093766A"/>
    <w:rsid w:val="00942481"/>
    <w:rsid w:val="009437A7"/>
    <w:rsid w:val="0094505F"/>
    <w:rsid w:val="0094752D"/>
    <w:rsid w:val="00952065"/>
    <w:rsid w:val="009520F7"/>
    <w:rsid w:val="00955658"/>
    <w:rsid w:val="00962AD3"/>
    <w:rsid w:val="0096302A"/>
    <w:rsid w:val="0096433D"/>
    <w:rsid w:val="00972735"/>
    <w:rsid w:val="009775BF"/>
    <w:rsid w:val="00982765"/>
    <w:rsid w:val="00986201"/>
    <w:rsid w:val="0099195D"/>
    <w:rsid w:val="009939A1"/>
    <w:rsid w:val="009A147C"/>
    <w:rsid w:val="009A488C"/>
    <w:rsid w:val="009B1E35"/>
    <w:rsid w:val="009C010E"/>
    <w:rsid w:val="009C17F2"/>
    <w:rsid w:val="009C591B"/>
    <w:rsid w:val="009C7BB8"/>
    <w:rsid w:val="009C7C35"/>
    <w:rsid w:val="009D1B84"/>
    <w:rsid w:val="009D2077"/>
    <w:rsid w:val="009E0572"/>
    <w:rsid w:val="009E439A"/>
    <w:rsid w:val="009E49A4"/>
    <w:rsid w:val="009F2A0C"/>
    <w:rsid w:val="009F30ED"/>
    <w:rsid w:val="009F39ED"/>
    <w:rsid w:val="009F601B"/>
    <w:rsid w:val="009F71E2"/>
    <w:rsid w:val="00A01172"/>
    <w:rsid w:val="00A11D44"/>
    <w:rsid w:val="00A1742C"/>
    <w:rsid w:val="00A17B1B"/>
    <w:rsid w:val="00A23C6D"/>
    <w:rsid w:val="00A24199"/>
    <w:rsid w:val="00A267D0"/>
    <w:rsid w:val="00A26A33"/>
    <w:rsid w:val="00A26A6A"/>
    <w:rsid w:val="00A30308"/>
    <w:rsid w:val="00A3378B"/>
    <w:rsid w:val="00A4068C"/>
    <w:rsid w:val="00A4301C"/>
    <w:rsid w:val="00A436BA"/>
    <w:rsid w:val="00A43E18"/>
    <w:rsid w:val="00A43F8E"/>
    <w:rsid w:val="00A5090F"/>
    <w:rsid w:val="00A61AC9"/>
    <w:rsid w:val="00A74D0D"/>
    <w:rsid w:val="00A810A6"/>
    <w:rsid w:val="00A85121"/>
    <w:rsid w:val="00A865F3"/>
    <w:rsid w:val="00A86C32"/>
    <w:rsid w:val="00A947E1"/>
    <w:rsid w:val="00A963B0"/>
    <w:rsid w:val="00AA1234"/>
    <w:rsid w:val="00AA3342"/>
    <w:rsid w:val="00AA36F0"/>
    <w:rsid w:val="00AA5AC0"/>
    <w:rsid w:val="00AA5B20"/>
    <w:rsid w:val="00AA5F9A"/>
    <w:rsid w:val="00AB0F76"/>
    <w:rsid w:val="00AC698E"/>
    <w:rsid w:val="00AD3CC0"/>
    <w:rsid w:val="00AE04D6"/>
    <w:rsid w:val="00AE3968"/>
    <w:rsid w:val="00AE3B42"/>
    <w:rsid w:val="00AF41B2"/>
    <w:rsid w:val="00AF5965"/>
    <w:rsid w:val="00AF6C43"/>
    <w:rsid w:val="00AF70E9"/>
    <w:rsid w:val="00AF777B"/>
    <w:rsid w:val="00B07B1E"/>
    <w:rsid w:val="00B14463"/>
    <w:rsid w:val="00B14482"/>
    <w:rsid w:val="00B15E54"/>
    <w:rsid w:val="00B16689"/>
    <w:rsid w:val="00B17427"/>
    <w:rsid w:val="00B20E0C"/>
    <w:rsid w:val="00B2152A"/>
    <w:rsid w:val="00B263D7"/>
    <w:rsid w:val="00B32817"/>
    <w:rsid w:val="00B33709"/>
    <w:rsid w:val="00B36B2E"/>
    <w:rsid w:val="00B37066"/>
    <w:rsid w:val="00B406EE"/>
    <w:rsid w:val="00B44016"/>
    <w:rsid w:val="00B5145C"/>
    <w:rsid w:val="00B51CA1"/>
    <w:rsid w:val="00B54B18"/>
    <w:rsid w:val="00B5527D"/>
    <w:rsid w:val="00B6148B"/>
    <w:rsid w:val="00B63E27"/>
    <w:rsid w:val="00B63EA2"/>
    <w:rsid w:val="00B65796"/>
    <w:rsid w:val="00B66235"/>
    <w:rsid w:val="00B71530"/>
    <w:rsid w:val="00B77F0E"/>
    <w:rsid w:val="00B81769"/>
    <w:rsid w:val="00B86316"/>
    <w:rsid w:val="00B8765E"/>
    <w:rsid w:val="00BA3ECB"/>
    <w:rsid w:val="00BA54D3"/>
    <w:rsid w:val="00BA61E2"/>
    <w:rsid w:val="00BA6708"/>
    <w:rsid w:val="00BB0E5E"/>
    <w:rsid w:val="00BB6235"/>
    <w:rsid w:val="00BC626F"/>
    <w:rsid w:val="00BC7D89"/>
    <w:rsid w:val="00BD6634"/>
    <w:rsid w:val="00BE1A2B"/>
    <w:rsid w:val="00BE2CE8"/>
    <w:rsid w:val="00BE5DAC"/>
    <w:rsid w:val="00BE79F7"/>
    <w:rsid w:val="00BF216B"/>
    <w:rsid w:val="00BF56B7"/>
    <w:rsid w:val="00BF6F1B"/>
    <w:rsid w:val="00C01C73"/>
    <w:rsid w:val="00C1038E"/>
    <w:rsid w:val="00C20E54"/>
    <w:rsid w:val="00C20F8D"/>
    <w:rsid w:val="00C23118"/>
    <w:rsid w:val="00C23E21"/>
    <w:rsid w:val="00C26990"/>
    <w:rsid w:val="00C32383"/>
    <w:rsid w:val="00C37224"/>
    <w:rsid w:val="00C42D41"/>
    <w:rsid w:val="00C474D3"/>
    <w:rsid w:val="00C526E3"/>
    <w:rsid w:val="00C54B40"/>
    <w:rsid w:val="00C5533B"/>
    <w:rsid w:val="00C554C0"/>
    <w:rsid w:val="00C649E8"/>
    <w:rsid w:val="00C655D3"/>
    <w:rsid w:val="00C65C65"/>
    <w:rsid w:val="00C66F44"/>
    <w:rsid w:val="00C70430"/>
    <w:rsid w:val="00C82F2B"/>
    <w:rsid w:val="00C830D4"/>
    <w:rsid w:val="00C87D58"/>
    <w:rsid w:val="00C90F31"/>
    <w:rsid w:val="00CA4226"/>
    <w:rsid w:val="00CA7095"/>
    <w:rsid w:val="00CB4662"/>
    <w:rsid w:val="00CC1BC0"/>
    <w:rsid w:val="00CD0A28"/>
    <w:rsid w:val="00CD14E3"/>
    <w:rsid w:val="00CD2B62"/>
    <w:rsid w:val="00CD680B"/>
    <w:rsid w:val="00CD7739"/>
    <w:rsid w:val="00CE2D9A"/>
    <w:rsid w:val="00CE3CE6"/>
    <w:rsid w:val="00CE4485"/>
    <w:rsid w:val="00CE52AC"/>
    <w:rsid w:val="00CE592E"/>
    <w:rsid w:val="00CE71D9"/>
    <w:rsid w:val="00CE767E"/>
    <w:rsid w:val="00D02A8F"/>
    <w:rsid w:val="00D05675"/>
    <w:rsid w:val="00D109D5"/>
    <w:rsid w:val="00D22F79"/>
    <w:rsid w:val="00D24664"/>
    <w:rsid w:val="00D25619"/>
    <w:rsid w:val="00D26B63"/>
    <w:rsid w:val="00D27CEA"/>
    <w:rsid w:val="00D337D9"/>
    <w:rsid w:val="00D35070"/>
    <w:rsid w:val="00D403BD"/>
    <w:rsid w:val="00D420DC"/>
    <w:rsid w:val="00D45D55"/>
    <w:rsid w:val="00D47FEC"/>
    <w:rsid w:val="00D53533"/>
    <w:rsid w:val="00D61DE2"/>
    <w:rsid w:val="00D67D1E"/>
    <w:rsid w:val="00D75FAC"/>
    <w:rsid w:val="00D8047E"/>
    <w:rsid w:val="00D86C98"/>
    <w:rsid w:val="00D87854"/>
    <w:rsid w:val="00D9723B"/>
    <w:rsid w:val="00DA2CB8"/>
    <w:rsid w:val="00DA3132"/>
    <w:rsid w:val="00DA51B3"/>
    <w:rsid w:val="00DA67D9"/>
    <w:rsid w:val="00DA7583"/>
    <w:rsid w:val="00DA768A"/>
    <w:rsid w:val="00DB27DD"/>
    <w:rsid w:val="00DB79C7"/>
    <w:rsid w:val="00DD74C9"/>
    <w:rsid w:val="00DE2F47"/>
    <w:rsid w:val="00DE57CC"/>
    <w:rsid w:val="00E0038D"/>
    <w:rsid w:val="00E076AB"/>
    <w:rsid w:val="00E07CDB"/>
    <w:rsid w:val="00E12778"/>
    <w:rsid w:val="00E1529B"/>
    <w:rsid w:val="00E21FCD"/>
    <w:rsid w:val="00E239DF"/>
    <w:rsid w:val="00E23B78"/>
    <w:rsid w:val="00E2493F"/>
    <w:rsid w:val="00E31779"/>
    <w:rsid w:val="00E319C1"/>
    <w:rsid w:val="00E32258"/>
    <w:rsid w:val="00E34294"/>
    <w:rsid w:val="00E408A5"/>
    <w:rsid w:val="00E43FA4"/>
    <w:rsid w:val="00E47442"/>
    <w:rsid w:val="00E54428"/>
    <w:rsid w:val="00E56093"/>
    <w:rsid w:val="00E61D53"/>
    <w:rsid w:val="00E63211"/>
    <w:rsid w:val="00E642B7"/>
    <w:rsid w:val="00E64359"/>
    <w:rsid w:val="00E81C32"/>
    <w:rsid w:val="00E8364C"/>
    <w:rsid w:val="00E84FC6"/>
    <w:rsid w:val="00E867A0"/>
    <w:rsid w:val="00E86CDA"/>
    <w:rsid w:val="00E94306"/>
    <w:rsid w:val="00EA0746"/>
    <w:rsid w:val="00EA0CD1"/>
    <w:rsid w:val="00EA498D"/>
    <w:rsid w:val="00EA5319"/>
    <w:rsid w:val="00EA5C3F"/>
    <w:rsid w:val="00EB30B4"/>
    <w:rsid w:val="00EC71D8"/>
    <w:rsid w:val="00EC7C9B"/>
    <w:rsid w:val="00ED045C"/>
    <w:rsid w:val="00ED0F57"/>
    <w:rsid w:val="00ED2571"/>
    <w:rsid w:val="00ED27D9"/>
    <w:rsid w:val="00ED3E9F"/>
    <w:rsid w:val="00EE498A"/>
    <w:rsid w:val="00EF264A"/>
    <w:rsid w:val="00EF77F5"/>
    <w:rsid w:val="00F04F6D"/>
    <w:rsid w:val="00F23EA5"/>
    <w:rsid w:val="00F26547"/>
    <w:rsid w:val="00F31224"/>
    <w:rsid w:val="00F323DB"/>
    <w:rsid w:val="00F3306B"/>
    <w:rsid w:val="00F34BA8"/>
    <w:rsid w:val="00F40CAF"/>
    <w:rsid w:val="00F4493C"/>
    <w:rsid w:val="00F45AE2"/>
    <w:rsid w:val="00F47667"/>
    <w:rsid w:val="00F47A8D"/>
    <w:rsid w:val="00F50218"/>
    <w:rsid w:val="00F66A77"/>
    <w:rsid w:val="00F71664"/>
    <w:rsid w:val="00F72277"/>
    <w:rsid w:val="00F77CEB"/>
    <w:rsid w:val="00F8587A"/>
    <w:rsid w:val="00F90E9E"/>
    <w:rsid w:val="00F94BBA"/>
    <w:rsid w:val="00F96215"/>
    <w:rsid w:val="00FA77E3"/>
    <w:rsid w:val="00FB154B"/>
    <w:rsid w:val="00FB43E6"/>
    <w:rsid w:val="00FB6E3E"/>
    <w:rsid w:val="00FC480C"/>
    <w:rsid w:val="00FD12D9"/>
    <w:rsid w:val="00FD28ED"/>
    <w:rsid w:val="00FD7847"/>
    <w:rsid w:val="00FE0706"/>
    <w:rsid w:val="00FE325C"/>
    <w:rsid w:val="00FE522B"/>
    <w:rsid w:val="00FF2D3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202445"/>
  <w15:chartTrackingRefBased/>
  <w15:docId w15:val="{EFC2E49F-474A-4AFA-B5D4-53E68F9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2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4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4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44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44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4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449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38449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F50218"/>
    <w:pPr>
      <w:keepNext/>
      <w:framePr w:hSpace="187" w:wrap="around" w:vAnchor="text" w:hAnchor="text" w:x="581" w:y="1"/>
      <w:widowControl w:val="0"/>
      <w:tabs>
        <w:tab w:val="center" w:pos="162"/>
      </w:tabs>
      <w:autoSpaceDE w:val="0"/>
      <w:autoSpaceDN w:val="0"/>
      <w:adjustRightInd w:val="0"/>
      <w:spacing w:line="140" w:lineRule="atLeast"/>
      <w:suppressOverlap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0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0A28"/>
    <w:pPr>
      <w:tabs>
        <w:tab w:val="center" w:pos="4320"/>
        <w:tab w:val="right" w:pos="8640"/>
      </w:tabs>
    </w:pPr>
  </w:style>
  <w:style w:type="character" w:styleId="Hyperlink">
    <w:name w:val="Hyperlink"/>
    <w:rsid w:val="000B1A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58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408A5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49C"/>
  </w:style>
  <w:style w:type="paragraph" w:styleId="BlockText">
    <w:name w:val="Block Text"/>
    <w:basedOn w:val="Normal"/>
    <w:rsid w:val="0038449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8449C"/>
    <w:pPr>
      <w:spacing w:after="120"/>
    </w:pPr>
  </w:style>
  <w:style w:type="character" w:customStyle="1" w:styleId="BodyTextChar">
    <w:name w:val="Body Text Char"/>
    <w:link w:val="BodyText"/>
    <w:rsid w:val="0038449C"/>
    <w:rPr>
      <w:sz w:val="24"/>
      <w:szCs w:val="24"/>
    </w:rPr>
  </w:style>
  <w:style w:type="paragraph" w:styleId="BodyText2">
    <w:name w:val="Body Text 2"/>
    <w:basedOn w:val="Normal"/>
    <w:link w:val="BodyText2Char"/>
    <w:rsid w:val="0038449C"/>
    <w:pPr>
      <w:spacing w:after="120" w:line="480" w:lineRule="auto"/>
    </w:pPr>
  </w:style>
  <w:style w:type="character" w:customStyle="1" w:styleId="BodyText2Char">
    <w:name w:val="Body Text 2 Char"/>
    <w:link w:val="BodyText2"/>
    <w:rsid w:val="0038449C"/>
    <w:rPr>
      <w:sz w:val="24"/>
      <w:szCs w:val="24"/>
    </w:rPr>
  </w:style>
  <w:style w:type="paragraph" w:styleId="BodyText3">
    <w:name w:val="Body Text 3"/>
    <w:basedOn w:val="Normal"/>
    <w:link w:val="BodyText3Char"/>
    <w:rsid w:val="0038449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84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8449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8449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8449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8449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44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8449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8449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8449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44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449C"/>
    <w:rPr>
      <w:sz w:val="16"/>
      <w:szCs w:val="16"/>
    </w:rPr>
  </w:style>
  <w:style w:type="paragraph" w:styleId="Caption">
    <w:name w:val="caption"/>
    <w:basedOn w:val="Normal"/>
    <w:next w:val="Normal"/>
    <w:qFormat/>
    <w:rsid w:val="0038449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8449C"/>
    <w:pPr>
      <w:ind w:left="4320"/>
    </w:pPr>
  </w:style>
  <w:style w:type="character" w:customStyle="1" w:styleId="ClosingChar">
    <w:name w:val="Closing Char"/>
    <w:link w:val="Closing"/>
    <w:rsid w:val="0038449C"/>
    <w:rPr>
      <w:sz w:val="24"/>
      <w:szCs w:val="24"/>
    </w:rPr>
  </w:style>
  <w:style w:type="paragraph" w:styleId="CommentText">
    <w:name w:val="annotation text"/>
    <w:basedOn w:val="Normal"/>
    <w:link w:val="CommentTextChar"/>
    <w:rsid w:val="00384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49C"/>
  </w:style>
  <w:style w:type="paragraph" w:styleId="CommentSubject">
    <w:name w:val="annotation subject"/>
    <w:basedOn w:val="CommentText"/>
    <w:next w:val="CommentText"/>
    <w:link w:val="CommentSubjectChar"/>
    <w:rsid w:val="0038449C"/>
    <w:rPr>
      <w:b/>
      <w:bCs/>
    </w:rPr>
  </w:style>
  <w:style w:type="character" w:customStyle="1" w:styleId="CommentSubjectChar">
    <w:name w:val="Comment Subject Char"/>
    <w:link w:val="CommentSubject"/>
    <w:rsid w:val="0038449C"/>
    <w:rPr>
      <w:b/>
      <w:bCs/>
    </w:rPr>
  </w:style>
  <w:style w:type="paragraph" w:styleId="Date">
    <w:name w:val="Date"/>
    <w:basedOn w:val="Normal"/>
    <w:next w:val="Normal"/>
    <w:link w:val="DateChar"/>
    <w:rsid w:val="0038449C"/>
  </w:style>
  <w:style w:type="character" w:customStyle="1" w:styleId="DateChar">
    <w:name w:val="Date Char"/>
    <w:link w:val="Date"/>
    <w:rsid w:val="0038449C"/>
    <w:rPr>
      <w:sz w:val="24"/>
      <w:szCs w:val="24"/>
    </w:rPr>
  </w:style>
  <w:style w:type="paragraph" w:styleId="DocumentMap">
    <w:name w:val="Document Map"/>
    <w:basedOn w:val="Normal"/>
    <w:link w:val="DocumentMapChar"/>
    <w:rsid w:val="003844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84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8449C"/>
  </w:style>
  <w:style w:type="character" w:customStyle="1" w:styleId="E-mailSignatureChar">
    <w:name w:val="E-mail Signature Char"/>
    <w:link w:val="E-mailSignature"/>
    <w:rsid w:val="0038449C"/>
    <w:rPr>
      <w:sz w:val="24"/>
      <w:szCs w:val="24"/>
    </w:rPr>
  </w:style>
  <w:style w:type="paragraph" w:styleId="EndnoteText">
    <w:name w:val="endnote text"/>
    <w:basedOn w:val="Normal"/>
    <w:link w:val="EndnoteTextChar"/>
    <w:rsid w:val="003844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49C"/>
  </w:style>
  <w:style w:type="paragraph" w:styleId="EnvelopeAddress">
    <w:name w:val="envelope address"/>
    <w:basedOn w:val="Normal"/>
    <w:rsid w:val="0038449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38449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384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49C"/>
  </w:style>
  <w:style w:type="character" w:customStyle="1" w:styleId="Heading1Char">
    <w:name w:val="Heading 1 Char"/>
    <w:link w:val="Heading1"/>
    <w:uiPriority w:val="9"/>
    <w:rsid w:val="003844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84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844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844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844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844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8449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8449C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38449C"/>
    <w:rPr>
      <w:i/>
      <w:iCs/>
    </w:rPr>
  </w:style>
  <w:style w:type="character" w:customStyle="1" w:styleId="HTMLAddressChar">
    <w:name w:val="HTML Address Char"/>
    <w:link w:val="HTMLAddress"/>
    <w:rsid w:val="0038449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8449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8449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8449C"/>
    <w:pPr>
      <w:ind w:left="240" w:hanging="240"/>
    </w:pPr>
  </w:style>
  <w:style w:type="paragraph" w:styleId="Index2">
    <w:name w:val="index 2"/>
    <w:basedOn w:val="Normal"/>
    <w:next w:val="Normal"/>
    <w:autoRedefine/>
    <w:rsid w:val="0038449C"/>
    <w:pPr>
      <w:ind w:left="480" w:hanging="240"/>
    </w:pPr>
  </w:style>
  <w:style w:type="paragraph" w:styleId="Index3">
    <w:name w:val="index 3"/>
    <w:basedOn w:val="Normal"/>
    <w:next w:val="Normal"/>
    <w:autoRedefine/>
    <w:rsid w:val="0038449C"/>
    <w:pPr>
      <w:ind w:left="720" w:hanging="240"/>
    </w:pPr>
  </w:style>
  <w:style w:type="paragraph" w:styleId="Index4">
    <w:name w:val="index 4"/>
    <w:basedOn w:val="Normal"/>
    <w:next w:val="Normal"/>
    <w:autoRedefine/>
    <w:rsid w:val="0038449C"/>
    <w:pPr>
      <w:ind w:left="960" w:hanging="240"/>
    </w:pPr>
  </w:style>
  <w:style w:type="paragraph" w:styleId="Index5">
    <w:name w:val="index 5"/>
    <w:basedOn w:val="Normal"/>
    <w:next w:val="Normal"/>
    <w:autoRedefine/>
    <w:rsid w:val="0038449C"/>
    <w:pPr>
      <w:ind w:left="1200" w:hanging="240"/>
    </w:pPr>
  </w:style>
  <w:style w:type="paragraph" w:styleId="Index6">
    <w:name w:val="index 6"/>
    <w:basedOn w:val="Normal"/>
    <w:next w:val="Normal"/>
    <w:autoRedefine/>
    <w:rsid w:val="0038449C"/>
    <w:pPr>
      <w:ind w:left="1440" w:hanging="240"/>
    </w:pPr>
  </w:style>
  <w:style w:type="paragraph" w:styleId="Index7">
    <w:name w:val="index 7"/>
    <w:basedOn w:val="Normal"/>
    <w:next w:val="Normal"/>
    <w:autoRedefine/>
    <w:rsid w:val="0038449C"/>
    <w:pPr>
      <w:ind w:left="1680" w:hanging="240"/>
    </w:pPr>
  </w:style>
  <w:style w:type="paragraph" w:styleId="Index8">
    <w:name w:val="index 8"/>
    <w:basedOn w:val="Normal"/>
    <w:next w:val="Normal"/>
    <w:autoRedefine/>
    <w:rsid w:val="0038449C"/>
    <w:pPr>
      <w:ind w:left="1920" w:hanging="240"/>
    </w:pPr>
  </w:style>
  <w:style w:type="paragraph" w:styleId="Index9">
    <w:name w:val="index 9"/>
    <w:basedOn w:val="Normal"/>
    <w:next w:val="Normal"/>
    <w:autoRedefine/>
    <w:rsid w:val="0038449C"/>
    <w:pPr>
      <w:ind w:left="2160" w:hanging="240"/>
    </w:pPr>
  </w:style>
  <w:style w:type="paragraph" w:styleId="IndexHeading">
    <w:name w:val="index heading"/>
    <w:basedOn w:val="Normal"/>
    <w:next w:val="Index1"/>
    <w:rsid w:val="0038449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4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449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38449C"/>
    <w:pPr>
      <w:ind w:left="360" w:hanging="360"/>
      <w:contextualSpacing/>
    </w:pPr>
  </w:style>
  <w:style w:type="paragraph" w:styleId="List2">
    <w:name w:val="List 2"/>
    <w:basedOn w:val="Normal"/>
    <w:rsid w:val="0038449C"/>
    <w:pPr>
      <w:ind w:left="720" w:hanging="360"/>
      <w:contextualSpacing/>
    </w:pPr>
  </w:style>
  <w:style w:type="paragraph" w:styleId="List3">
    <w:name w:val="List 3"/>
    <w:basedOn w:val="Normal"/>
    <w:rsid w:val="0038449C"/>
    <w:pPr>
      <w:ind w:left="1080" w:hanging="360"/>
      <w:contextualSpacing/>
    </w:pPr>
  </w:style>
  <w:style w:type="paragraph" w:styleId="List4">
    <w:name w:val="List 4"/>
    <w:basedOn w:val="Normal"/>
    <w:rsid w:val="0038449C"/>
    <w:pPr>
      <w:ind w:left="1440" w:hanging="360"/>
      <w:contextualSpacing/>
    </w:pPr>
  </w:style>
  <w:style w:type="paragraph" w:styleId="List5">
    <w:name w:val="List 5"/>
    <w:basedOn w:val="Normal"/>
    <w:rsid w:val="0038449C"/>
    <w:pPr>
      <w:ind w:left="1800" w:hanging="360"/>
      <w:contextualSpacing/>
    </w:pPr>
  </w:style>
  <w:style w:type="paragraph" w:styleId="ListBullet">
    <w:name w:val="List Bullet"/>
    <w:basedOn w:val="Normal"/>
    <w:rsid w:val="0038449C"/>
    <w:pPr>
      <w:numPr>
        <w:numId w:val="2"/>
      </w:numPr>
      <w:contextualSpacing/>
    </w:pPr>
  </w:style>
  <w:style w:type="paragraph" w:styleId="ListBullet2">
    <w:name w:val="List Bullet 2"/>
    <w:basedOn w:val="Normal"/>
    <w:rsid w:val="0038449C"/>
    <w:pPr>
      <w:numPr>
        <w:numId w:val="3"/>
      </w:numPr>
      <w:contextualSpacing/>
    </w:pPr>
  </w:style>
  <w:style w:type="paragraph" w:styleId="ListBullet3">
    <w:name w:val="List Bullet 3"/>
    <w:basedOn w:val="Normal"/>
    <w:rsid w:val="0038449C"/>
    <w:pPr>
      <w:numPr>
        <w:numId w:val="4"/>
      </w:numPr>
      <w:contextualSpacing/>
    </w:pPr>
  </w:style>
  <w:style w:type="paragraph" w:styleId="ListBullet4">
    <w:name w:val="List Bullet 4"/>
    <w:basedOn w:val="Normal"/>
    <w:rsid w:val="0038449C"/>
    <w:pPr>
      <w:numPr>
        <w:numId w:val="5"/>
      </w:numPr>
      <w:contextualSpacing/>
    </w:pPr>
  </w:style>
  <w:style w:type="paragraph" w:styleId="ListBullet5">
    <w:name w:val="List Bullet 5"/>
    <w:basedOn w:val="Normal"/>
    <w:rsid w:val="0038449C"/>
    <w:pPr>
      <w:numPr>
        <w:numId w:val="6"/>
      </w:numPr>
      <w:contextualSpacing/>
    </w:pPr>
  </w:style>
  <w:style w:type="paragraph" w:styleId="ListContinue">
    <w:name w:val="List Continue"/>
    <w:basedOn w:val="Normal"/>
    <w:rsid w:val="0038449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8449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8449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8449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8449C"/>
    <w:pPr>
      <w:spacing w:after="120"/>
      <w:ind w:left="1800"/>
      <w:contextualSpacing/>
    </w:pPr>
  </w:style>
  <w:style w:type="paragraph" w:styleId="ListNumber">
    <w:name w:val="List Number"/>
    <w:basedOn w:val="Normal"/>
    <w:rsid w:val="0038449C"/>
    <w:pPr>
      <w:numPr>
        <w:numId w:val="7"/>
      </w:numPr>
      <w:contextualSpacing/>
    </w:pPr>
  </w:style>
  <w:style w:type="paragraph" w:styleId="ListNumber2">
    <w:name w:val="List Number 2"/>
    <w:basedOn w:val="Normal"/>
    <w:rsid w:val="0038449C"/>
    <w:pPr>
      <w:numPr>
        <w:numId w:val="8"/>
      </w:numPr>
      <w:contextualSpacing/>
    </w:pPr>
  </w:style>
  <w:style w:type="paragraph" w:styleId="ListNumber3">
    <w:name w:val="List Number 3"/>
    <w:basedOn w:val="Normal"/>
    <w:rsid w:val="0038449C"/>
    <w:pPr>
      <w:numPr>
        <w:numId w:val="9"/>
      </w:numPr>
      <w:contextualSpacing/>
    </w:pPr>
  </w:style>
  <w:style w:type="paragraph" w:styleId="ListNumber4">
    <w:name w:val="List Number 4"/>
    <w:basedOn w:val="Normal"/>
    <w:rsid w:val="0038449C"/>
    <w:pPr>
      <w:numPr>
        <w:numId w:val="10"/>
      </w:numPr>
      <w:contextualSpacing/>
    </w:pPr>
  </w:style>
  <w:style w:type="paragraph" w:styleId="ListNumber5">
    <w:name w:val="List Number 5"/>
    <w:basedOn w:val="Normal"/>
    <w:rsid w:val="00384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8449C"/>
    <w:pPr>
      <w:ind w:left="720"/>
    </w:pPr>
  </w:style>
  <w:style w:type="paragraph" w:styleId="MacroText">
    <w:name w:val="macro"/>
    <w:link w:val="MacroTextChar"/>
    <w:rsid w:val="00384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8449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384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38449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38449C"/>
    <w:rPr>
      <w:sz w:val="24"/>
      <w:szCs w:val="24"/>
    </w:rPr>
  </w:style>
  <w:style w:type="paragraph" w:styleId="NormalWeb">
    <w:name w:val="Normal (Web)"/>
    <w:basedOn w:val="Normal"/>
    <w:rsid w:val="0038449C"/>
  </w:style>
  <w:style w:type="paragraph" w:styleId="NormalIndent">
    <w:name w:val="Normal Indent"/>
    <w:basedOn w:val="Normal"/>
    <w:rsid w:val="0038449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8449C"/>
  </w:style>
  <w:style w:type="character" w:customStyle="1" w:styleId="NoteHeadingChar">
    <w:name w:val="Note Heading Char"/>
    <w:link w:val="NoteHeading"/>
    <w:rsid w:val="0038449C"/>
    <w:rPr>
      <w:sz w:val="24"/>
      <w:szCs w:val="24"/>
    </w:rPr>
  </w:style>
  <w:style w:type="paragraph" w:styleId="PlainText">
    <w:name w:val="Plain Text"/>
    <w:basedOn w:val="Normal"/>
    <w:link w:val="PlainTextChar"/>
    <w:rsid w:val="003844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49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844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449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449C"/>
  </w:style>
  <w:style w:type="character" w:customStyle="1" w:styleId="SalutationChar">
    <w:name w:val="Salutation Char"/>
    <w:link w:val="Salutation"/>
    <w:rsid w:val="0038449C"/>
    <w:rPr>
      <w:sz w:val="24"/>
      <w:szCs w:val="24"/>
    </w:rPr>
  </w:style>
  <w:style w:type="paragraph" w:styleId="Signature">
    <w:name w:val="Signature"/>
    <w:basedOn w:val="Normal"/>
    <w:link w:val="SignatureChar"/>
    <w:rsid w:val="0038449C"/>
    <w:pPr>
      <w:ind w:left="4320"/>
    </w:pPr>
  </w:style>
  <w:style w:type="character" w:customStyle="1" w:styleId="SignatureChar">
    <w:name w:val="Signature Char"/>
    <w:link w:val="Signature"/>
    <w:rsid w:val="0038449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8449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8449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38449C"/>
    <w:pPr>
      <w:ind w:left="240" w:hanging="240"/>
    </w:pPr>
  </w:style>
  <w:style w:type="paragraph" w:styleId="TableofFigures">
    <w:name w:val="table of figures"/>
    <w:basedOn w:val="Normal"/>
    <w:next w:val="Normal"/>
    <w:rsid w:val="0038449C"/>
  </w:style>
  <w:style w:type="paragraph" w:styleId="Title">
    <w:name w:val="Title"/>
    <w:basedOn w:val="Normal"/>
    <w:next w:val="Normal"/>
    <w:link w:val="TitleChar"/>
    <w:qFormat/>
    <w:rsid w:val="003844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844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38449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38449C"/>
  </w:style>
  <w:style w:type="paragraph" w:styleId="TOC2">
    <w:name w:val="toc 2"/>
    <w:basedOn w:val="Normal"/>
    <w:next w:val="Normal"/>
    <w:autoRedefine/>
    <w:rsid w:val="0038449C"/>
    <w:pPr>
      <w:ind w:left="240"/>
    </w:pPr>
  </w:style>
  <w:style w:type="paragraph" w:styleId="TOC3">
    <w:name w:val="toc 3"/>
    <w:basedOn w:val="Normal"/>
    <w:next w:val="Normal"/>
    <w:autoRedefine/>
    <w:rsid w:val="0038449C"/>
    <w:pPr>
      <w:ind w:left="480"/>
    </w:pPr>
  </w:style>
  <w:style w:type="paragraph" w:styleId="TOC4">
    <w:name w:val="toc 4"/>
    <w:basedOn w:val="Normal"/>
    <w:next w:val="Normal"/>
    <w:autoRedefine/>
    <w:rsid w:val="0038449C"/>
    <w:pPr>
      <w:ind w:left="720"/>
    </w:pPr>
  </w:style>
  <w:style w:type="paragraph" w:styleId="TOC5">
    <w:name w:val="toc 5"/>
    <w:basedOn w:val="Normal"/>
    <w:next w:val="Normal"/>
    <w:autoRedefine/>
    <w:rsid w:val="0038449C"/>
    <w:pPr>
      <w:ind w:left="960"/>
    </w:pPr>
  </w:style>
  <w:style w:type="paragraph" w:styleId="TOC6">
    <w:name w:val="toc 6"/>
    <w:basedOn w:val="Normal"/>
    <w:next w:val="Normal"/>
    <w:autoRedefine/>
    <w:rsid w:val="0038449C"/>
    <w:pPr>
      <w:ind w:left="1200"/>
    </w:pPr>
  </w:style>
  <w:style w:type="paragraph" w:styleId="TOC7">
    <w:name w:val="toc 7"/>
    <w:basedOn w:val="Normal"/>
    <w:next w:val="Normal"/>
    <w:autoRedefine/>
    <w:rsid w:val="0038449C"/>
    <w:pPr>
      <w:ind w:left="1440"/>
    </w:pPr>
  </w:style>
  <w:style w:type="paragraph" w:styleId="TOC8">
    <w:name w:val="toc 8"/>
    <w:basedOn w:val="Normal"/>
    <w:next w:val="Normal"/>
    <w:autoRedefine/>
    <w:rsid w:val="0038449C"/>
    <w:pPr>
      <w:ind w:left="1680"/>
    </w:pPr>
  </w:style>
  <w:style w:type="paragraph" w:styleId="TOC9">
    <w:name w:val="toc 9"/>
    <w:basedOn w:val="Normal"/>
    <w:next w:val="Normal"/>
    <w:autoRedefine/>
    <w:rsid w:val="0038449C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38449C"/>
    <w:pPr>
      <w:outlineLvl w:val="9"/>
    </w:pPr>
  </w:style>
  <w:style w:type="character" w:styleId="CommentReference">
    <w:name w:val="annotation reference"/>
    <w:semiHidden/>
    <w:rsid w:val="0021522C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D35070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D35070"/>
    <w:rPr>
      <w:sz w:val="24"/>
      <w:szCs w:val="24"/>
    </w:rPr>
  </w:style>
  <w:style w:type="character" w:styleId="FollowedHyperlink">
    <w:name w:val="FollowedHyperlink"/>
    <w:rsid w:val="00B514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48D7-B6B4-456F-A944-60065A8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EF12-11462  6-21-2011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Congregate Setting Target Testing Monthly Report</dc:title>
  <dc:subject>&amp;lt;p&amp;gt;  Tuberculosis Services Branch  Monthly Correctional TB Report    PLEASE PRINT.  Report is due no later than the 5th working day of the following month.  This report should be submitted on a monthly basis to your local health department.  Visit</dc:subject>
  <dc:creator>DSHS TB and Hansen's Disease Branch</dc:creator>
  <cp:keywords/>
  <cp:lastModifiedBy>Warr,Dan (DSHS)</cp:lastModifiedBy>
  <cp:revision>3</cp:revision>
  <cp:lastPrinted>2014-05-12T17:24:00Z</cp:lastPrinted>
  <dcterms:created xsi:type="dcterms:W3CDTF">2021-01-21T19:47:00Z</dcterms:created>
  <dcterms:modified xsi:type="dcterms:W3CDTF">2021-01-21T19:51:00Z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DownloadAsset.aspx?id=8589956770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Tuberculosis Services Branch  Monthly Correctional TB Report    PLEASE PRINT.  Report is due no later than the 5th working day of the following month.  This report should be submitted on a monthly basis to your local health department.  Visit  </vt:lpwstr>
  </property>
  <property fmtid="{D5CDD505-2E9C-101B-9397-08002B2CF9AE}" pid="8" name="EktExpiryType">
    <vt:i4>1</vt:i4>
  </property>
  <property fmtid="{D5CDD505-2E9C-101B-9397-08002B2CF9AE}" pid="9" name="EktDateCreated">
    <vt:filetime>2011-08-09T21:03:15Z</vt:filetime>
  </property>
  <property fmtid="{D5CDD505-2E9C-101B-9397-08002B2CF9AE}" pid="10" name="EktDateModified">
    <vt:filetime>2011-08-09T21:03:18Z</vt:filetime>
  </property>
  <property fmtid="{D5CDD505-2E9C-101B-9397-08002B2CF9AE}" pid="11" name="EktTaxCategory">
    <vt:lpwstr/>
  </property>
  <property fmtid="{D5CDD505-2E9C-101B-9397-08002B2CF9AE}" pid="12" name="EktCmsSize">
    <vt:i4>105472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  Tuberculosis Services Branch  Monthly Correctional TB Report    PLEASE PRINT.  Report is due no later than the 5th working day of the following month.  This report should be submitted on a monthly basis to your local health department. </vt:lpwstr>
  </property>
  <property fmtid="{D5CDD505-2E9C-101B-9397-08002B2CF9AE}" pid="15" name="ekttaxonomyenabled">
    <vt:i4>1</vt:i4>
  </property>
  <property fmtid="{D5CDD505-2E9C-101B-9397-08002B2CF9AE}" pid="16" name="EktAddress">
    <vt:lpwstr/>
  </property>
</Properties>
</file>