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E619" w14:textId="4B503B60" w:rsidR="00682073" w:rsidRPr="00F40A26" w:rsidRDefault="004A3DA8" w:rsidP="00734245">
      <w:pPr>
        <w:ind w:left="720" w:right="576" w:hanging="144"/>
        <w:jc w:val="center"/>
        <w:rPr>
          <w:rFonts w:cs="Times New Roman"/>
          <w:b/>
          <w:sz w:val="28"/>
          <w:szCs w:val="28"/>
        </w:rPr>
      </w:pPr>
      <w:r w:rsidRPr="004A3DA8">
        <w:rPr>
          <w:rFonts w:cs="Times New Roman"/>
          <w:b/>
          <w:noProof/>
          <w:sz w:val="28"/>
          <w:szCs w:val="28"/>
        </w:rPr>
        <w:drawing>
          <wp:inline distT="0" distB="0" distL="0" distR="0" wp14:anchorId="6002B5AE" wp14:editId="04D9E648">
            <wp:extent cx="6736080" cy="1393815"/>
            <wp:effectExtent l="0" t="0" r="0" b="0"/>
            <wp:docPr id="924547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7076" cy="1418851"/>
                    </a:xfrm>
                    <a:prstGeom prst="rect">
                      <a:avLst/>
                    </a:prstGeom>
                    <a:noFill/>
                    <a:ln>
                      <a:noFill/>
                    </a:ln>
                  </pic:spPr>
                </pic:pic>
              </a:graphicData>
            </a:graphic>
          </wp:inline>
        </w:drawing>
      </w:r>
      <w:r w:rsidRPr="004A3DA8">
        <w:rPr>
          <w:rFonts w:cs="Times New Roman"/>
          <w:b/>
          <w:sz w:val="28"/>
          <w:szCs w:val="28"/>
        </w:rPr>
        <w:t xml:space="preserve"> </w:t>
      </w:r>
      <w:r w:rsidR="00F40A26" w:rsidRPr="00F40A26">
        <w:rPr>
          <w:rFonts w:cs="Times New Roman"/>
          <w:b/>
          <w:sz w:val="28"/>
          <w:szCs w:val="28"/>
        </w:rPr>
        <w:t>[DATE]</w:t>
      </w:r>
    </w:p>
    <w:p w14:paraId="09CA33AA" w14:textId="77777777" w:rsidR="00A541E0" w:rsidRPr="00F40A26" w:rsidRDefault="00F40A26" w:rsidP="00A541E0">
      <w:pPr>
        <w:ind w:right="576"/>
        <w:rPr>
          <w:rFonts w:cs="Times New Roman"/>
          <w:b/>
          <w:sz w:val="28"/>
          <w:szCs w:val="28"/>
        </w:rPr>
      </w:pPr>
      <w:r>
        <w:rPr>
          <w:rFonts w:cs="Times New Roman"/>
          <w:b/>
          <w:sz w:val="28"/>
          <w:szCs w:val="28"/>
        </w:rPr>
        <w:t>[NAME OF DIRECTOR]</w:t>
      </w:r>
    </w:p>
    <w:p w14:paraId="2D2CA77F" w14:textId="77777777" w:rsidR="00A541E0" w:rsidRPr="00F40A26" w:rsidRDefault="00F40A26" w:rsidP="00A541E0">
      <w:pPr>
        <w:ind w:right="576"/>
        <w:rPr>
          <w:rFonts w:cs="Times New Roman"/>
          <w:b/>
          <w:sz w:val="28"/>
          <w:szCs w:val="28"/>
        </w:rPr>
      </w:pPr>
      <w:r>
        <w:rPr>
          <w:rFonts w:cs="Times New Roman"/>
          <w:b/>
          <w:sz w:val="28"/>
          <w:szCs w:val="28"/>
        </w:rPr>
        <w:t>[CHILD-CARE FACILITY NAME]</w:t>
      </w:r>
    </w:p>
    <w:p w14:paraId="25228975" w14:textId="77777777" w:rsidR="00A541E0" w:rsidRPr="00F40A26" w:rsidRDefault="00F40A26" w:rsidP="00A541E0">
      <w:pPr>
        <w:ind w:right="576"/>
        <w:rPr>
          <w:rFonts w:cs="Times New Roman"/>
          <w:b/>
          <w:sz w:val="28"/>
          <w:szCs w:val="28"/>
        </w:rPr>
      </w:pPr>
      <w:r>
        <w:rPr>
          <w:rFonts w:cs="Times New Roman"/>
          <w:b/>
          <w:sz w:val="28"/>
          <w:szCs w:val="28"/>
        </w:rPr>
        <w:t>[ADDRESS]</w:t>
      </w:r>
    </w:p>
    <w:p w14:paraId="39000A92" w14:textId="77777777" w:rsidR="00A541E0" w:rsidRPr="00F40A26" w:rsidRDefault="00F40A26" w:rsidP="00A541E0">
      <w:pPr>
        <w:ind w:right="576"/>
        <w:rPr>
          <w:rFonts w:cs="Times New Roman"/>
          <w:b/>
          <w:color w:val="FF0000"/>
          <w:sz w:val="28"/>
          <w:szCs w:val="28"/>
        </w:rPr>
      </w:pPr>
      <w:r>
        <w:rPr>
          <w:rFonts w:cs="Times New Roman"/>
          <w:b/>
          <w:sz w:val="28"/>
          <w:szCs w:val="28"/>
        </w:rPr>
        <w:t>[CITY, STATE, ZIP]</w:t>
      </w:r>
    </w:p>
    <w:p w14:paraId="51A25E4D" w14:textId="77777777" w:rsidR="00A541E0" w:rsidRPr="001B564B" w:rsidRDefault="00A541E0" w:rsidP="00A541E0">
      <w:pPr>
        <w:ind w:right="576"/>
        <w:rPr>
          <w:rFonts w:cs="Times New Roman"/>
          <w:color w:val="FF0000"/>
          <w:sz w:val="16"/>
          <w:szCs w:val="16"/>
        </w:rPr>
      </w:pPr>
    </w:p>
    <w:p w14:paraId="5D0892F4" w14:textId="77777777" w:rsidR="00A541E0" w:rsidRPr="005018F0" w:rsidRDefault="00A541E0" w:rsidP="00A541E0">
      <w:pPr>
        <w:ind w:right="576"/>
        <w:rPr>
          <w:rFonts w:cs="Times New Roman"/>
          <w:color w:val="FF0000"/>
          <w:sz w:val="28"/>
          <w:szCs w:val="28"/>
        </w:rPr>
      </w:pPr>
      <w:r w:rsidRPr="001B564B">
        <w:rPr>
          <w:rFonts w:cs="Times New Roman"/>
          <w:sz w:val="28"/>
          <w:szCs w:val="28"/>
        </w:rPr>
        <w:t>Dear</w:t>
      </w:r>
      <w:r w:rsidRPr="001B564B">
        <w:rPr>
          <w:rFonts w:cs="Times New Roman"/>
          <w:color w:val="FF0000"/>
          <w:sz w:val="28"/>
          <w:szCs w:val="28"/>
        </w:rPr>
        <w:t xml:space="preserve"> </w:t>
      </w:r>
      <w:r w:rsidR="00F40A26">
        <w:rPr>
          <w:rFonts w:cs="Times New Roman"/>
          <w:b/>
          <w:sz w:val="28"/>
          <w:szCs w:val="28"/>
        </w:rPr>
        <w:t>[NAME OF DIRECTOR]</w:t>
      </w:r>
      <w:r w:rsidRPr="001B564B">
        <w:rPr>
          <w:rFonts w:cs="Times New Roman"/>
          <w:sz w:val="28"/>
          <w:szCs w:val="28"/>
        </w:rPr>
        <w:t>,</w:t>
      </w:r>
    </w:p>
    <w:p w14:paraId="2CFA7275" w14:textId="77777777" w:rsidR="008A2FE0" w:rsidRPr="001B564B" w:rsidRDefault="008A2FE0" w:rsidP="00A541E0">
      <w:pPr>
        <w:ind w:right="576"/>
        <w:rPr>
          <w:rFonts w:cs="Times New Roman"/>
          <w:color w:val="FF0000"/>
          <w:sz w:val="16"/>
          <w:szCs w:val="16"/>
        </w:rPr>
      </w:pPr>
    </w:p>
    <w:p w14:paraId="1F05C7D9" w14:textId="77777777" w:rsidR="008A2FE0" w:rsidRPr="001B564B" w:rsidRDefault="008A2FE0" w:rsidP="00734245">
      <w:pPr>
        <w:ind w:right="576"/>
        <w:jc w:val="both"/>
        <w:rPr>
          <w:rFonts w:cs="Times New Roman"/>
          <w:sz w:val="28"/>
          <w:szCs w:val="28"/>
        </w:rPr>
      </w:pPr>
      <w:r w:rsidRPr="001B564B">
        <w:rPr>
          <w:rFonts w:cs="Times New Roman"/>
          <w:sz w:val="28"/>
          <w:szCs w:val="28"/>
        </w:rPr>
        <w:t xml:space="preserve">ImmTrac2, the Texas Immunization Registry, is a no-cost, confidential and secure database offered by the Texas Department of State Health Services </w:t>
      </w:r>
      <w:r w:rsidR="005E7058">
        <w:rPr>
          <w:rFonts w:cs="Times New Roman"/>
          <w:sz w:val="28"/>
          <w:szCs w:val="28"/>
        </w:rPr>
        <w:t>(DSHS)</w:t>
      </w:r>
      <w:r w:rsidRPr="001B564B">
        <w:rPr>
          <w:rFonts w:cs="Times New Roman"/>
          <w:sz w:val="28"/>
          <w:szCs w:val="28"/>
        </w:rPr>
        <w:t xml:space="preserve"> to all Texans.  Access is for authorized users only.  Immunization records from multiple sources are consolidated and stored electronically into one centralized system.  The registry is in place to help increase vaccine coverage across Texas.</w:t>
      </w:r>
    </w:p>
    <w:p w14:paraId="3BD0A567" w14:textId="77777777" w:rsidR="008A2FE0" w:rsidRPr="001B564B" w:rsidRDefault="008A2FE0" w:rsidP="00734245">
      <w:pPr>
        <w:ind w:right="576"/>
        <w:jc w:val="both"/>
        <w:rPr>
          <w:rFonts w:cs="Times New Roman"/>
          <w:sz w:val="16"/>
          <w:szCs w:val="16"/>
        </w:rPr>
      </w:pPr>
    </w:p>
    <w:p w14:paraId="4E662487" w14:textId="77777777" w:rsidR="008A2FE0" w:rsidRPr="001B564B" w:rsidRDefault="008A2FE0" w:rsidP="00734245">
      <w:pPr>
        <w:ind w:right="576"/>
        <w:jc w:val="both"/>
        <w:rPr>
          <w:rFonts w:cs="Times New Roman"/>
          <w:sz w:val="28"/>
          <w:szCs w:val="28"/>
        </w:rPr>
      </w:pPr>
      <w:r w:rsidRPr="001B564B">
        <w:rPr>
          <w:rFonts w:cs="Times New Roman"/>
          <w:sz w:val="28"/>
          <w:szCs w:val="28"/>
        </w:rPr>
        <w:t>Parents must give written consent for their children to participate in the registry by Texas Law. Authorized users</w:t>
      </w:r>
      <w:r w:rsidR="005E7058">
        <w:rPr>
          <w:rFonts w:cs="Times New Roman"/>
          <w:sz w:val="28"/>
          <w:szCs w:val="28"/>
        </w:rPr>
        <w:t xml:space="preserve"> are</w:t>
      </w:r>
      <w:r w:rsidRPr="001B564B">
        <w:rPr>
          <w:rFonts w:cs="Times New Roman"/>
          <w:sz w:val="28"/>
          <w:szCs w:val="28"/>
        </w:rPr>
        <w:t xml:space="preserve"> able to view the </w:t>
      </w:r>
      <w:r w:rsidR="00DC091C" w:rsidRPr="001B564B">
        <w:rPr>
          <w:rFonts w:cs="Times New Roman"/>
          <w:sz w:val="28"/>
          <w:szCs w:val="28"/>
        </w:rPr>
        <w:t xml:space="preserve">immunization </w:t>
      </w:r>
      <w:r w:rsidRPr="001B564B">
        <w:rPr>
          <w:rFonts w:cs="Times New Roman"/>
          <w:sz w:val="28"/>
          <w:szCs w:val="28"/>
        </w:rPr>
        <w:t>records</w:t>
      </w:r>
      <w:r w:rsidR="00DC091C" w:rsidRPr="001B564B">
        <w:rPr>
          <w:rFonts w:cs="Times New Roman"/>
          <w:sz w:val="28"/>
          <w:szCs w:val="28"/>
        </w:rPr>
        <w:t>,</w:t>
      </w:r>
      <w:r w:rsidRPr="001B564B">
        <w:rPr>
          <w:rFonts w:cs="Times New Roman"/>
          <w:sz w:val="28"/>
          <w:szCs w:val="28"/>
        </w:rPr>
        <w:t xml:space="preserve"> print out an </w:t>
      </w:r>
      <w:r w:rsidR="00DC091C" w:rsidRPr="001B564B">
        <w:rPr>
          <w:rFonts w:cs="Times New Roman"/>
          <w:sz w:val="28"/>
          <w:szCs w:val="28"/>
        </w:rPr>
        <w:t>O</w:t>
      </w:r>
      <w:r w:rsidRPr="001B564B">
        <w:rPr>
          <w:rFonts w:cs="Times New Roman"/>
          <w:sz w:val="28"/>
          <w:szCs w:val="28"/>
        </w:rPr>
        <w:t>fficial</w:t>
      </w:r>
      <w:r w:rsidR="00DC091C" w:rsidRPr="001B564B">
        <w:rPr>
          <w:rFonts w:cs="Times New Roman"/>
          <w:sz w:val="28"/>
          <w:szCs w:val="28"/>
        </w:rPr>
        <w:t xml:space="preserve"> Immunization</w:t>
      </w:r>
      <w:r w:rsidRPr="001B564B">
        <w:rPr>
          <w:rFonts w:cs="Times New Roman"/>
          <w:sz w:val="28"/>
          <w:szCs w:val="28"/>
        </w:rPr>
        <w:t xml:space="preserve"> </w:t>
      </w:r>
      <w:r w:rsidR="00DC091C" w:rsidRPr="001B564B">
        <w:rPr>
          <w:rFonts w:cs="Times New Roman"/>
          <w:sz w:val="28"/>
          <w:szCs w:val="28"/>
        </w:rPr>
        <w:t>R</w:t>
      </w:r>
      <w:r w:rsidRPr="001B564B">
        <w:rPr>
          <w:rFonts w:cs="Times New Roman"/>
          <w:sz w:val="28"/>
          <w:szCs w:val="28"/>
        </w:rPr>
        <w:t>ecord</w:t>
      </w:r>
      <w:r w:rsidR="00DC091C" w:rsidRPr="001B564B">
        <w:rPr>
          <w:rFonts w:cs="Times New Roman"/>
          <w:sz w:val="28"/>
          <w:szCs w:val="28"/>
        </w:rPr>
        <w:t xml:space="preserve"> or Immunizations Needed report for</w:t>
      </w:r>
      <w:r w:rsidRPr="001B564B">
        <w:rPr>
          <w:rFonts w:cs="Times New Roman"/>
          <w:sz w:val="28"/>
          <w:szCs w:val="28"/>
        </w:rPr>
        <w:t xml:space="preserve"> children in their care. At the website, authorized users may print out consent forms for parents that are interested in having their child’s record included in the database.</w:t>
      </w:r>
    </w:p>
    <w:p w14:paraId="3F942D27" w14:textId="77777777" w:rsidR="00985443" w:rsidRPr="001B564B" w:rsidRDefault="00985443" w:rsidP="00734245">
      <w:pPr>
        <w:ind w:right="576"/>
        <w:jc w:val="both"/>
        <w:rPr>
          <w:rFonts w:cs="Times New Roman"/>
          <w:color w:val="FF0000"/>
          <w:sz w:val="16"/>
          <w:szCs w:val="16"/>
        </w:rPr>
      </w:pPr>
    </w:p>
    <w:p w14:paraId="32951067" w14:textId="77777777" w:rsidR="005A6AEF" w:rsidRPr="001B564B" w:rsidRDefault="00907231" w:rsidP="00734245">
      <w:pPr>
        <w:ind w:right="576"/>
        <w:jc w:val="both"/>
        <w:rPr>
          <w:rFonts w:cs="Times New Roman"/>
          <w:sz w:val="28"/>
          <w:szCs w:val="28"/>
        </w:rPr>
      </w:pPr>
      <w:r w:rsidRPr="001B564B">
        <w:rPr>
          <w:rFonts w:cs="Times New Roman"/>
          <w:sz w:val="28"/>
          <w:szCs w:val="28"/>
        </w:rPr>
        <w:t>Daycares, schools and health care providers may obtain access to immunization records by registering as an authorized organization</w:t>
      </w:r>
      <w:r w:rsidR="008A2FE0" w:rsidRPr="001B564B">
        <w:rPr>
          <w:rFonts w:cs="Times New Roman"/>
          <w:sz w:val="28"/>
          <w:szCs w:val="28"/>
        </w:rPr>
        <w:t>.</w:t>
      </w:r>
      <w:r w:rsidR="00DC091C" w:rsidRPr="001B564B">
        <w:rPr>
          <w:rFonts w:cs="Times New Roman"/>
          <w:sz w:val="28"/>
          <w:szCs w:val="28"/>
        </w:rPr>
        <w:t xml:space="preserve"> </w:t>
      </w:r>
      <w:r w:rsidR="008A2FE0" w:rsidRPr="001B564B">
        <w:rPr>
          <w:rFonts w:cs="Times New Roman"/>
          <w:sz w:val="28"/>
          <w:szCs w:val="28"/>
        </w:rPr>
        <w:t xml:space="preserve">Per our telephone conversation, you are not currently </w:t>
      </w:r>
      <w:r w:rsidR="00DC091C" w:rsidRPr="001B564B">
        <w:rPr>
          <w:rFonts w:cs="Times New Roman"/>
          <w:sz w:val="28"/>
          <w:szCs w:val="28"/>
        </w:rPr>
        <w:t xml:space="preserve">enrolled as </w:t>
      </w:r>
      <w:r w:rsidR="008A2FE0" w:rsidRPr="001B564B">
        <w:rPr>
          <w:rFonts w:cs="Times New Roman"/>
          <w:sz w:val="28"/>
          <w:szCs w:val="28"/>
        </w:rPr>
        <w:t>an authorized user with ImmTrac2, the Texas Immunization Registry.</w:t>
      </w:r>
      <w:r w:rsidR="00DC091C" w:rsidRPr="001B564B">
        <w:rPr>
          <w:rFonts w:cs="Times New Roman"/>
          <w:sz w:val="28"/>
          <w:szCs w:val="28"/>
        </w:rPr>
        <w:t xml:space="preserve"> Registration is available </w:t>
      </w:r>
      <w:r w:rsidR="008A2FE0" w:rsidRPr="001B564B">
        <w:rPr>
          <w:rFonts w:cs="Times New Roman"/>
          <w:sz w:val="28"/>
          <w:szCs w:val="28"/>
        </w:rPr>
        <w:t xml:space="preserve">at:  </w:t>
      </w:r>
      <w:hyperlink r:id="rId9" w:history="1">
        <w:r w:rsidR="00DC091C" w:rsidRPr="001B564B">
          <w:rPr>
            <w:rStyle w:val="Hyperlink"/>
            <w:rFonts w:cs="Times New Roman"/>
            <w:b/>
            <w:sz w:val="28"/>
            <w:szCs w:val="28"/>
          </w:rPr>
          <w:t>https://immtrac.dshs.texas.gov/</w:t>
        </w:r>
      </w:hyperlink>
      <w:r w:rsidR="008A2FE0" w:rsidRPr="001B564B">
        <w:rPr>
          <w:rFonts w:cs="Times New Roman"/>
          <w:color w:val="FF0000"/>
          <w:sz w:val="28"/>
          <w:szCs w:val="28"/>
        </w:rPr>
        <w:t xml:space="preserve"> </w:t>
      </w:r>
      <w:r w:rsidR="008A2FE0" w:rsidRPr="001B564B">
        <w:rPr>
          <w:rFonts w:cs="Times New Roman"/>
          <w:sz w:val="28"/>
          <w:szCs w:val="28"/>
        </w:rPr>
        <w:t>After you register, an ID and temporary password will be sent to you via email in 1-2 weeks.</w:t>
      </w:r>
    </w:p>
    <w:p w14:paraId="1BA31417" w14:textId="77777777" w:rsidR="007F1C56" w:rsidRPr="001B564B" w:rsidRDefault="007F1C56" w:rsidP="00734245">
      <w:pPr>
        <w:ind w:right="576"/>
        <w:jc w:val="both"/>
        <w:rPr>
          <w:rFonts w:cs="Times New Roman"/>
          <w:sz w:val="16"/>
          <w:szCs w:val="16"/>
        </w:rPr>
      </w:pPr>
    </w:p>
    <w:p w14:paraId="5A467392" w14:textId="77777777" w:rsidR="005A6AEF" w:rsidRPr="001B564B" w:rsidRDefault="005A6AEF" w:rsidP="00734245">
      <w:pPr>
        <w:ind w:right="576"/>
        <w:jc w:val="both"/>
        <w:rPr>
          <w:rFonts w:cs="Times New Roman"/>
          <w:sz w:val="28"/>
          <w:szCs w:val="28"/>
        </w:rPr>
      </w:pPr>
      <w:r w:rsidRPr="001B564B">
        <w:rPr>
          <w:rFonts w:cs="Times New Roman"/>
          <w:sz w:val="28"/>
          <w:szCs w:val="28"/>
        </w:rPr>
        <w:t xml:space="preserve">If you have any </w:t>
      </w:r>
      <w:r w:rsidR="005E7058" w:rsidRPr="001B564B">
        <w:rPr>
          <w:rFonts w:cs="Times New Roman"/>
          <w:sz w:val="28"/>
          <w:szCs w:val="28"/>
        </w:rPr>
        <w:t>ImmTrac2</w:t>
      </w:r>
      <w:r w:rsidR="005E7058">
        <w:rPr>
          <w:rFonts w:cs="Times New Roman"/>
          <w:sz w:val="28"/>
          <w:szCs w:val="28"/>
        </w:rPr>
        <w:t xml:space="preserve"> </w:t>
      </w:r>
      <w:r w:rsidRPr="001B564B">
        <w:rPr>
          <w:rFonts w:cs="Times New Roman"/>
          <w:sz w:val="28"/>
          <w:szCs w:val="28"/>
        </w:rPr>
        <w:t xml:space="preserve">questions, need help registering or </w:t>
      </w:r>
      <w:r w:rsidR="00907335" w:rsidRPr="001B564B">
        <w:rPr>
          <w:rFonts w:cs="Times New Roman"/>
          <w:sz w:val="28"/>
          <w:szCs w:val="28"/>
        </w:rPr>
        <w:t xml:space="preserve">navigating the </w:t>
      </w:r>
      <w:r w:rsidRPr="001B564B">
        <w:rPr>
          <w:rFonts w:cs="Times New Roman"/>
          <w:sz w:val="28"/>
          <w:szCs w:val="28"/>
        </w:rPr>
        <w:t>website, please contact:</w:t>
      </w:r>
    </w:p>
    <w:p w14:paraId="5BCC913D" w14:textId="77777777" w:rsidR="005A6AEF" w:rsidRPr="001B564B" w:rsidRDefault="00907335" w:rsidP="00A541E0">
      <w:pPr>
        <w:ind w:right="576"/>
        <w:rPr>
          <w:rFonts w:cs="Times New Roman"/>
          <w:b/>
          <w:sz w:val="28"/>
          <w:szCs w:val="28"/>
        </w:rPr>
      </w:pPr>
      <w:r w:rsidRPr="001B564B">
        <w:rPr>
          <w:rFonts w:cs="Times New Roman"/>
          <w:sz w:val="28"/>
          <w:szCs w:val="28"/>
        </w:rPr>
        <w:tab/>
      </w:r>
      <w:r w:rsidRPr="001B564B">
        <w:rPr>
          <w:rFonts w:cs="Times New Roman"/>
          <w:sz w:val="28"/>
          <w:szCs w:val="28"/>
        </w:rPr>
        <w:tab/>
      </w:r>
      <w:r w:rsidRPr="001B564B">
        <w:rPr>
          <w:rFonts w:cs="Times New Roman"/>
          <w:sz w:val="28"/>
          <w:szCs w:val="28"/>
        </w:rPr>
        <w:tab/>
      </w:r>
      <w:r w:rsidRPr="001B564B">
        <w:rPr>
          <w:rFonts w:cs="Times New Roman"/>
          <w:sz w:val="28"/>
          <w:szCs w:val="28"/>
        </w:rPr>
        <w:tab/>
      </w:r>
      <w:r w:rsidRPr="001B564B">
        <w:rPr>
          <w:rFonts w:cs="Times New Roman"/>
          <w:sz w:val="28"/>
          <w:szCs w:val="28"/>
        </w:rPr>
        <w:tab/>
      </w:r>
      <w:r w:rsidR="00F40A26">
        <w:rPr>
          <w:rFonts w:cs="Times New Roman"/>
          <w:b/>
          <w:sz w:val="28"/>
          <w:szCs w:val="28"/>
        </w:rPr>
        <w:t>[AUDITOR/PROGRAM MANAGER]</w:t>
      </w:r>
    </w:p>
    <w:p w14:paraId="51ECABE6" w14:textId="77777777" w:rsidR="00907335" w:rsidRPr="001B564B" w:rsidRDefault="00907335" w:rsidP="00A541E0">
      <w:pPr>
        <w:ind w:right="576"/>
        <w:rPr>
          <w:rFonts w:cs="Times New Roman"/>
          <w:b/>
          <w:sz w:val="28"/>
          <w:szCs w:val="28"/>
        </w:rPr>
      </w:pP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00F40A26">
        <w:rPr>
          <w:rFonts w:cs="Times New Roman"/>
          <w:b/>
          <w:sz w:val="28"/>
          <w:szCs w:val="28"/>
        </w:rPr>
        <w:t>[TITLE]</w:t>
      </w:r>
      <w:r w:rsidRPr="001B564B">
        <w:rPr>
          <w:rFonts w:cs="Times New Roman"/>
          <w:b/>
          <w:sz w:val="28"/>
          <w:szCs w:val="28"/>
        </w:rPr>
        <w:t xml:space="preserve"> </w:t>
      </w:r>
      <w:r w:rsidR="00F40A26">
        <w:rPr>
          <w:rFonts w:cs="Times New Roman"/>
          <w:b/>
          <w:sz w:val="28"/>
          <w:szCs w:val="28"/>
        </w:rPr>
        <w:t>[</w:t>
      </w:r>
      <w:r w:rsidRPr="001B564B">
        <w:rPr>
          <w:rFonts w:cs="Times New Roman"/>
          <w:b/>
          <w:sz w:val="28"/>
          <w:szCs w:val="28"/>
        </w:rPr>
        <w:t>PHR</w:t>
      </w:r>
      <w:r w:rsidR="00F40A26">
        <w:rPr>
          <w:rFonts w:cs="Times New Roman"/>
          <w:b/>
          <w:sz w:val="28"/>
          <w:szCs w:val="28"/>
        </w:rPr>
        <w:t>/LHD]</w:t>
      </w:r>
    </w:p>
    <w:p w14:paraId="7F8B6F1E" w14:textId="77777777" w:rsidR="00907335" w:rsidRPr="001B564B" w:rsidRDefault="00907335" w:rsidP="00A541E0">
      <w:pPr>
        <w:ind w:right="576"/>
        <w:rPr>
          <w:rFonts w:cs="Times New Roman"/>
          <w:b/>
          <w:sz w:val="28"/>
          <w:szCs w:val="28"/>
        </w:rPr>
      </w:pP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00F40A26">
        <w:rPr>
          <w:rFonts w:cs="Times New Roman"/>
          <w:b/>
          <w:sz w:val="28"/>
          <w:szCs w:val="28"/>
        </w:rPr>
        <w:t>[PHONE NUMBER]</w:t>
      </w:r>
    </w:p>
    <w:p w14:paraId="2332C690" w14:textId="77777777" w:rsidR="00B97AE5" w:rsidRPr="007F1C56" w:rsidRDefault="00907335" w:rsidP="00A541E0">
      <w:pPr>
        <w:ind w:right="576"/>
        <w:rPr>
          <w:rFonts w:cs="Times New Roman"/>
          <w:b/>
          <w:sz w:val="26"/>
          <w:szCs w:val="26"/>
        </w:rPr>
      </w:pP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00F40A26">
        <w:rPr>
          <w:rFonts w:cs="Times New Roman"/>
          <w:b/>
          <w:sz w:val="28"/>
          <w:szCs w:val="28"/>
        </w:rPr>
        <w:t>[EMAIL ADDRESS]</w:t>
      </w:r>
    </w:p>
    <w:p w14:paraId="6DF8551B" w14:textId="77777777" w:rsidR="006F5934" w:rsidRPr="001B564B" w:rsidRDefault="006F5934" w:rsidP="008A2FE0">
      <w:pPr>
        <w:ind w:right="576"/>
        <w:rPr>
          <w:rFonts w:cs="Times New Roman"/>
          <w:sz w:val="16"/>
          <w:szCs w:val="16"/>
        </w:rPr>
      </w:pPr>
    </w:p>
    <w:p w14:paraId="6AE5E1FF" w14:textId="77777777" w:rsidR="008A2FE0" w:rsidRPr="001B564B" w:rsidRDefault="00F40A26" w:rsidP="00734245">
      <w:pPr>
        <w:ind w:right="576"/>
        <w:jc w:val="both"/>
        <w:rPr>
          <w:rFonts w:cs="Times New Roman"/>
          <w:sz w:val="28"/>
          <w:szCs w:val="28"/>
        </w:rPr>
      </w:pPr>
      <w:r w:rsidRPr="00F40A26">
        <w:rPr>
          <w:rFonts w:cs="Times New Roman"/>
          <w:b/>
          <w:sz w:val="28"/>
          <w:szCs w:val="28"/>
        </w:rPr>
        <w:t>[CHILD-CARE FACILITY NAME]</w:t>
      </w:r>
      <w:r w:rsidR="008A2FE0" w:rsidRPr="001B564B">
        <w:rPr>
          <w:rFonts w:cs="Times New Roman"/>
          <w:color w:val="FF0000"/>
          <w:sz w:val="28"/>
          <w:szCs w:val="28"/>
        </w:rPr>
        <w:t xml:space="preserve"> </w:t>
      </w:r>
      <w:r w:rsidR="008A2FE0" w:rsidRPr="001B564B">
        <w:rPr>
          <w:rFonts w:cs="Times New Roman"/>
          <w:sz w:val="28"/>
          <w:szCs w:val="28"/>
        </w:rPr>
        <w:t xml:space="preserve">will be audited for compliance with the Texas State Minimum Immunization Requirements on </w:t>
      </w:r>
      <w:r w:rsidRPr="00F40A26">
        <w:rPr>
          <w:rFonts w:cs="Times New Roman"/>
          <w:b/>
          <w:sz w:val="28"/>
          <w:szCs w:val="28"/>
        </w:rPr>
        <w:t>[DATE]</w:t>
      </w:r>
      <w:r w:rsidR="008A2FE0" w:rsidRPr="001B564B">
        <w:rPr>
          <w:rFonts w:cs="Times New Roman"/>
          <w:sz w:val="28"/>
          <w:szCs w:val="28"/>
        </w:rPr>
        <w:t xml:space="preserve">.  </w:t>
      </w:r>
      <w:r w:rsidR="00D50B2A">
        <w:rPr>
          <w:rFonts w:cs="Times New Roman"/>
          <w:sz w:val="28"/>
          <w:szCs w:val="28"/>
        </w:rPr>
        <w:t>P</w:t>
      </w:r>
      <w:r w:rsidR="00D50B2A" w:rsidRPr="001B564B">
        <w:rPr>
          <w:rFonts w:cs="Times New Roman"/>
          <w:sz w:val="28"/>
          <w:szCs w:val="28"/>
        </w:rPr>
        <w:t>lease contact me</w:t>
      </w:r>
      <w:r w:rsidR="00D50B2A">
        <w:rPr>
          <w:rFonts w:cs="Times New Roman"/>
          <w:sz w:val="28"/>
          <w:szCs w:val="28"/>
        </w:rPr>
        <w:t>,</w:t>
      </w:r>
      <w:r w:rsidR="00D50B2A" w:rsidRPr="001B564B">
        <w:rPr>
          <w:rFonts w:cs="Times New Roman"/>
          <w:sz w:val="28"/>
          <w:szCs w:val="28"/>
        </w:rPr>
        <w:t xml:space="preserve"> </w:t>
      </w:r>
      <w:r w:rsidR="00D50B2A">
        <w:rPr>
          <w:rFonts w:cs="Times New Roman"/>
          <w:sz w:val="28"/>
          <w:szCs w:val="28"/>
        </w:rPr>
        <w:t>i</w:t>
      </w:r>
      <w:r w:rsidR="008A2FE0" w:rsidRPr="001B564B">
        <w:rPr>
          <w:rFonts w:cs="Times New Roman"/>
          <w:sz w:val="28"/>
          <w:szCs w:val="28"/>
        </w:rPr>
        <w:t xml:space="preserve">f you have any questions regarding the </w:t>
      </w:r>
      <w:r w:rsidR="0058416A">
        <w:rPr>
          <w:rFonts w:cs="Times New Roman"/>
          <w:sz w:val="28"/>
          <w:szCs w:val="28"/>
        </w:rPr>
        <w:t xml:space="preserve">immunization </w:t>
      </w:r>
      <w:r w:rsidR="00D50B2A">
        <w:rPr>
          <w:rFonts w:cs="Times New Roman"/>
          <w:sz w:val="28"/>
          <w:szCs w:val="28"/>
        </w:rPr>
        <w:t>audit.</w:t>
      </w:r>
    </w:p>
    <w:p w14:paraId="101BD0C7" w14:textId="77777777" w:rsidR="006F5934" w:rsidRPr="001B564B" w:rsidRDefault="006F5934" w:rsidP="000E659B">
      <w:pPr>
        <w:rPr>
          <w:rFonts w:cs="Times New Roman"/>
          <w:sz w:val="10"/>
          <w:szCs w:val="10"/>
        </w:rPr>
      </w:pPr>
    </w:p>
    <w:p w14:paraId="16250D61" w14:textId="77777777" w:rsidR="00682073" w:rsidRPr="001B564B" w:rsidRDefault="00AF4264" w:rsidP="00536002">
      <w:pPr>
        <w:rPr>
          <w:rFonts w:cs="Times New Roman"/>
          <w:sz w:val="28"/>
          <w:szCs w:val="28"/>
        </w:rPr>
      </w:pPr>
      <w:r w:rsidRPr="001B564B">
        <w:rPr>
          <w:rFonts w:cs="Times New Roman"/>
          <w:sz w:val="28"/>
          <w:szCs w:val="28"/>
        </w:rPr>
        <w:t>Sincerely,</w:t>
      </w:r>
    </w:p>
    <w:p w14:paraId="267F06BA" w14:textId="77777777" w:rsidR="00682073" w:rsidRPr="00F40A26" w:rsidRDefault="00F40A26" w:rsidP="000E659B">
      <w:pPr>
        <w:rPr>
          <w:rFonts w:cs="Times New Roman"/>
          <w:b/>
          <w:sz w:val="28"/>
          <w:szCs w:val="28"/>
        </w:rPr>
      </w:pPr>
      <w:r w:rsidRPr="00F40A26">
        <w:rPr>
          <w:rFonts w:cs="Times New Roman"/>
          <w:b/>
          <w:sz w:val="28"/>
          <w:szCs w:val="28"/>
        </w:rPr>
        <w:t>[NAME]</w:t>
      </w:r>
    </w:p>
    <w:p w14:paraId="7231C1CB" w14:textId="77777777" w:rsidR="001B564B" w:rsidRPr="001B564B" w:rsidRDefault="001B564B" w:rsidP="000E659B">
      <w:pPr>
        <w:rPr>
          <w:rFonts w:cs="Times New Roman"/>
          <w:sz w:val="16"/>
          <w:szCs w:val="16"/>
        </w:rPr>
      </w:pPr>
    </w:p>
    <w:sectPr w:rsidR="001B564B" w:rsidRPr="001B564B" w:rsidSect="007F1C56">
      <w:footerReference w:type="default" r:id="rId10"/>
      <w:footerReference w:type="first" r:id="rId11"/>
      <w:endnotePr>
        <w:numFmt w:val="decimal"/>
      </w:endnotePr>
      <w:pgSz w:w="12240" w:h="15840" w:code="1"/>
      <w:pgMar w:top="432" w:right="288" w:bottom="432" w:left="720" w:header="36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DEF4" w14:textId="77777777" w:rsidR="00735385" w:rsidRDefault="00735385">
      <w:pPr>
        <w:spacing w:line="20" w:lineRule="exact"/>
        <w:rPr>
          <w:sz w:val="20"/>
        </w:rPr>
      </w:pPr>
    </w:p>
  </w:endnote>
  <w:endnote w:type="continuationSeparator" w:id="0">
    <w:p w14:paraId="209CE6DC" w14:textId="77777777" w:rsidR="00735385" w:rsidRDefault="00735385">
      <w:r>
        <w:rPr>
          <w:sz w:val="20"/>
        </w:rPr>
        <w:t xml:space="preserve"> </w:t>
      </w:r>
    </w:p>
  </w:endnote>
  <w:endnote w:type="continuationNotice" w:id="1">
    <w:p w14:paraId="50FC22B8" w14:textId="77777777" w:rsidR="00735385" w:rsidRDefault="00735385">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A42C" w14:textId="77777777" w:rsidR="00B45B9A" w:rsidRPr="00577E84" w:rsidRDefault="00B45B9A" w:rsidP="000649E1">
    <w:pPr>
      <w:pStyle w:val="Footer"/>
      <w:jc w:val="center"/>
      <w:rPr>
        <w:rFonts w:ascii="Arial" w:hAnsi="Arial"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D79F" w14:textId="77777777" w:rsidR="00B45B9A" w:rsidRDefault="00B45B9A" w:rsidP="00577E84">
    <w:pPr>
      <w:pStyle w:val="Footer"/>
      <w:jc w:val="cen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BFAF" w14:textId="77777777" w:rsidR="00735385" w:rsidRDefault="00735385">
      <w:r>
        <w:rPr>
          <w:sz w:val="20"/>
        </w:rPr>
        <w:separator/>
      </w:r>
    </w:p>
  </w:footnote>
  <w:footnote w:type="continuationSeparator" w:id="0">
    <w:p w14:paraId="5E0FBBAD" w14:textId="77777777" w:rsidR="00735385" w:rsidRDefault="0073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05F"/>
    <w:multiLevelType w:val="hybridMultilevel"/>
    <w:tmpl w:val="7C4623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C67A61"/>
    <w:multiLevelType w:val="hybridMultilevel"/>
    <w:tmpl w:val="35CE8818"/>
    <w:lvl w:ilvl="0" w:tplc="8BE070CE">
      <w:start w:val="1"/>
      <w:numFmt w:val="bullet"/>
      <w:lvlText w:val=""/>
      <w:lvlJc w:val="left"/>
      <w:pPr>
        <w:tabs>
          <w:tab w:val="num" w:pos="432"/>
        </w:tabs>
        <w:ind w:left="432" w:hanging="360"/>
      </w:pPr>
      <w:rPr>
        <w:rFonts w:ascii="Symbol" w:hAnsi="Symbol" w:hint="default"/>
        <w:sz w:val="20"/>
      </w:rPr>
    </w:lvl>
    <w:lvl w:ilvl="1" w:tplc="FFFFFFFF">
      <w:start w:val="1"/>
      <w:numFmt w:val="bullet"/>
      <w:lvlText w:val=""/>
      <w:lvlJc w:val="left"/>
      <w:pPr>
        <w:tabs>
          <w:tab w:val="num" w:pos="1152"/>
        </w:tabs>
        <w:ind w:left="1152" w:hanging="360"/>
      </w:pPr>
      <w:rPr>
        <w:rFonts w:ascii="Wingdings" w:hAnsi="Wingdings"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B2809BB"/>
    <w:multiLevelType w:val="hybridMultilevel"/>
    <w:tmpl w:val="0E947F18"/>
    <w:lvl w:ilvl="0" w:tplc="ABE622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E6580"/>
    <w:multiLevelType w:val="hybridMultilevel"/>
    <w:tmpl w:val="C49054AE"/>
    <w:lvl w:ilvl="0" w:tplc="9BFA6F56">
      <w:start w:val="1"/>
      <w:numFmt w:val="decimal"/>
      <w:lvlText w:val="%1."/>
      <w:lvlJc w:val="left"/>
      <w:pPr>
        <w:ind w:left="2238" w:hanging="360"/>
      </w:pPr>
      <w:rPr>
        <w:rFonts w:hint="default"/>
      </w:rPr>
    </w:lvl>
    <w:lvl w:ilvl="1" w:tplc="04090019" w:tentative="1">
      <w:start w:val="1"/>
      <w:numFmt w:val="lowerLetter"/>
      <w:lvlText w:val="%2."/>
      <w:lvlJc w:val="left"/>
      <w:pPr>
        <w:ind w:left="2958" w:hanging="360"/>
      </w:pPr>
    </w:lvl>
    <w:lvl w:ilvl="2" w:tplc="0409001B" w:tentative="1">
      <w:start w:val="1"/>
      <w:numFmt w:val="lowerRoman"/>
      <w:lvlText w:val="%3."/>
      <w:lvlJc w:val="right"/>
      <w:pPr>
        <w:ind w:left="3678" w:hanging="180"/>
      </w:pPr>
    </w:lvl>
    <w:lvl w:ilvl="3" w:tplc="0409000F" w:tentative="1">
      <w:start w:val="1"/>
      <w:numFmt w:val="decimal"/>
      <w:lvlText w:val="%4."/>
      <w:lvlJc w:val="left"/>
      <w:pPr>
        <w:ind w:left="4398" w:hanging="360"/>
      </w:pPr>
    </w:lvl>
    <w:lvl w:ilvl="4" w:tplc="04090019" w:tentative="1">
      <w:start w:val="1"/>
      <w:numFmt w:val="lowerLetter"/>
      <w:lvlText w:val="%5."/>
      <w:lvlJc w:val="left"/>
      <w:pPr>
        <w:ind w:left="5118" w:hanging="360"/>
      </w:pPr>
    </w:lvl>
    <w:lvl w:ilvl="5" w:tplc="0409001B" w:tentative="1">
      <w:start w:val="1"/>
      <w:numFmt w:val="lowerRoman"/>
      <w:lvlText w:val="%6."/>
      <w:lvlJc w:val="right"/>
      <w:pPr>
        <w:ind w:left="5838" w:hanging="180"/>
      </w:pPr>
    </w:lvl>
    <w:lvl w:ilvl="6" w:tplc="0409000F" w:tentative="1">
      <w:start w:val="1"/>
      <w:numFmt w:val="decimal"/>
      <w:lvlText w:val="%7."/>
      <w:lvlJc w:val="left"/>
      <w:pPr>
        <w:ind w:left="6558" w:hanging="360"/>
      </w:pPr>
    </w:lvl>
    <w:lvl w:ilvl="7" w:tplc="04090019" w:tentative="1">
      <w:start w:val="1"/>
      <w:numFmt w:val="lowerLetter"/>
      <w:lvlText w:val="%8."/>
      <w:lvlJc w:val="left"/>
      <w:pPr>
        <w:ind w:left="7278" w:hanging="360"/>
      </w:pPr>
    </w:lvl>
    <w:lvl w:ilvl="8" w:tplc="0409001B" w:tentative="1">
      <w:start w:val="1"/>
      <w:numFmt w:val="lowerRoman"/>
      <w:lvlText w:val="%9."/>
      <w:lvlJc w:val="right"/>
      <w:pPr>
        <w:ind w:left="7998" w:hanging="180"/>
      </w:pPr>
    </w:lvl>
  </w:abstractNum>
  <w:abstractNum w:abstractNumId="4" w15:restartNumberingAfterBreak="0">
    <w:nsid w:val="25683D68"/>
    <w:multiLevelType w:val="hybridMultilevel"/>
    <w:tmpl w:val="35CE8818"/>
    <w:lvl w:ilvl="0" w:tplc="7862AD00">
      <w:start w:val="1"/>
      <w:numFmt w:val="bullet"/>
      <w:lvlText w:val=""/>
      <w:lvlJc w:val="left"/>
      <w:pPr>
        <w:tabs>
          <w:tab w:val="num" w:pos="432"/>
        </w:tabs>
        <w:ind w:left="432" w:hanging="360"/>
      </w:pPr>
      <w:rPr>
        <w:rFonts w:ascii="Symbol" w:hAnsi="Symbol" w:hint="default"/>
        <w:sz w:val="20"/>
      </w:rPr>
    </w:lvl>
    <w:lvl w:ilvl="1" w:tplc="FFFFFFFF">
      <w:start w:val="1"/>
      <w:numFmt w:val="bullet"/>
      <w:lvlText w:val=""/>
      <w:lvlJc w:val="left"/>
      <w:pPr>
        <w:tabs>
          <w:tab w:val="num" w:pos="1152"/>
        </w:tabs>
        <w:ind w:left="1152" w:hanging="360"/>
      </w:pPr>
      <w:rPr>
        <w:rFonts w:ascii="Wingdings" w:hAnsi="Wingdings"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2F11695B"/>
    <w:multiLevelType w:val="hybridMultilevel"/>
    <w:tmpl w:val="35CE8818"/>
    <w:lvl w:ilvl="0" w:tplc="6F965CE0">
      <w:start w:val="1"/>
      <w:numFmt w:val="bullet"/>
      <w:lvlText w:val=""/>
      <w:lvlJc w:val="left"/>
      <w:pPr>
        <w:tabs>
          <w:tab w:val="num" w:pos="432"/>
        </w:tabs>
        <w:ind w:left="360" w:hanging="288"/>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D47D6B"/>
    <w:multiLevelType w:val="hybridMultilevel"/>
    <w:tmpl w:val="35CE8818"/>
    <w:lvl w:ilvl="0" w:tplc="F48055FE">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DD2D95"/>
    <w:multiLevelType w:val="hybridMultilevel"/>
    <w:tmpl w:val="35CE8818"/>
    <w:lvl w:ilvl="0" w:tplc="E6B08D4E">
      <w:start w:val="1"/>
      <w:numFmt w:val="bullet"/>
      <w:lvlText w:val=""/>
      <w:lvlJc w:val="left"/>
      <w:pPr>
        <w:tabs>
          <w:tab w:val="num" w:pos="432"/>
        </w:tabs>
        <w:ind w:left="360" w:hanging="288"/>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5273F5"/>
    <w:multiLevelType w:val="hybridMultilevel"/>
    <w:tmpl w:val="AF5A9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B23539"/>
    <w:multiLevelType w:val="hybridMultilevel"/>
    <w:tmpl w:val="B2200646"/>
    <w:lvl w:ilvl="0" w:tplc="304C62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5CB6D50"/>
    <w:multiLevelType w:val="hybridMultilevel"/>
    <w:tmpl w:val="35CE8818"/>
    <w:lvl w:ilvl="0" w:tplc="1EFE6FEA">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5341A3"/>
    <w:multiLevelType w:val="hybridMultilevel"/>
    <w:tmpl w:val="7CFC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713D9"/>
    <w:multiLevelType w:val="hybridMultilevel"/>
    <w:tmpl w:val="35CE881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48443E"/>
    <w:multiLevelType w:val="hybridMultilevel"/>
    <w:tmpl w:val="35CE8818"/>
    <w:lvl w:ilvl="0" w:tplc="DA3A7892">
      <w:start w:val="1"/>
      <w:numFmt w:val="bullet"/>
      <w:lvlText w:val=""/>
      <w:lvlJc w:val="left"/>
      <w:pPr>
        <w:tabs>
          <w:tab w:val="num" w:pos="374"/>
        </w:tabs>
        <w:ind w:left="360" w:hanging="346"/>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630470291">
    <w:abstractNumId w:val="12"/>
  </w:num>
  <w:num w:numId="2" w16cid:durableId="1225262060">
    <w:abstractNumId w:val="6"/>
  </w:num>
  <w:num w:numId="3" w16cid:durableId="1578202497">
    <w:abstractNumId w:val="5"/>
  </w:num>
  <w:num w:numId="4" w16cid:durableId="785974785">
    <w:abstractNumId w:val="10"/>
  </w:num>
  <w:num w:numId="5" w16cid:durableId="528878596">
    <w:abstractNumId w:val="7"/>
  </w:num>
  <w:num w:numId="6" w16cid:durableId="2057117814">
    <w:abstractNumId w:val="13"/>
  </w:num>
  <w:num w:numId="7" w16cid:durableId="1223368276">
    <w:abstractNumId w:val="4"/>
  </w:num>
  <w:num w:numId="8" w16cid:durableId="1498111970">
    <w:abstractNumId w:val="1"/>
  </w:num>
  <w:num w:numId="9" w16cid:durableId="1298684317">
    <w:abstractNumId w:val="2"/>
  </w:num>
  <w:num w:numId="10" w16cid:durableId="1004824736">
    <w:abstractNumId w:val="9"/>
  </w:num>
  <w:num w:numId="11" w16cid:durableId="1810323962">
    <w:abstractNumId w:val="3"/>
  </w:num>
  <w:num w:numId="12" w16cid:durableId="1713995445">
    <w:abstractNumId w:val="11"/>
  </w:num>
  <w:num w:numId="13" w16cid:durableId="1496066272">
    <w:abstractNumId w:val="8"/>
  </w:num>
  <w:num w:numId="14" w16cid:durableId="179386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110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E"/>
    <w:rsid w:val="00003293"/>
    <w:rsid w:val="00010F55"/>
    <w:rsid w:val="00013133"/>
    <w:rsid w:val="0001431D"/>
    <w:rsid w:val="000326A4"/>
    <w:rsid w:val="0004623E"/>
    <w:rsid w:val="000649E1"/>
    <w:rsid w:val="000772CB"/>
    <w:rsid w:val="0008098A"/>
    <w:rsid w:val="00087B6A"/>
    <w:rsid w:val="00090EA2"/>
    <w:rsid w:val="00092F66"/>
    <w:rsid w:val="00094C70"/>
    <w:rsid w:val="000A31CF"/>
    <w:rsid w:val="000A672F"/>
    <w:rsid w:val="000B63F3"/>
    <w:rsid w:val="000C493A"/>
    <w:rsid w:val="000D1294"/>
    <w:rsid w:val="000D197E"/>
    <w:rsid w:val="000D3C4F"/>
    <w:rsid w:val="000E1CB4"/>
    <w:rsid w:val="000E659B"/>
    <w:rsid w:val="000F49BF"/>
    <w:rsid w:val="00114CD1"/>
    <w:rsid w:val="001413C5"/>
    <w:rsid w:val="00151604"/>
    <w:rsid w:val="001563DE"/>
    <w:rsid w:val="00167D54"/>
    <w:rsid w:val="00182AEB"/>
    <w:rsid w:val="001A36F0"/>
    <w:rsid w:val="001A39DF"/>
    <w:rsid w:val="001B3778"/>
    <w:rsid w:val="001B564B"/>
    <w:rsid w:val="001C7990"/>
    <w:rsid w:val="001F14CA"/>
    <w:rsid w:val="00203637"/>
    <w:rsid w:val="0024475D"/>
    <w:rsid w:val="00255AF7"/>
    <w:rsid w:val="00274F1B"/>
    <w:rsid w:val="0028028D"/>
    <w:rsid w:val="0029348D"/>
    <w:rsid w:val="002A13A8"/>
    <w:rsid w:val="002B6247"/>
    <w:rsid w:val="002C4E74"/>
    <w:rsid w:val="002D615C"/>
    <w:rsid w:val="002F6F9E"/>
    <w:rsid w:val="00316DC6"/>
    <w:rsid w:val="00327F46"/>
    <w:rsid w:val="00370627"/>
    <w:rsid w:val="003840B9"/>
    <w:rsid w:val="003961C3"/>
    <w:rsid w:val="003B4A85"/>
    <w:rsid w:val="003B4D26"/>
    <w:rsid w:val="003C347E"/>
    <w:rsid w:val="003E3F93"/>
    <w:rsid w:val="003E52BD"/>
    <w:rsid w:val="003E5D47"/>
    <w:rsid w:val="00406383"/>
    <w:rsid w:val="00421C3E"/>
    <w:rsid w:val="0043044E"/>
    <w:rsid w:val="004407F2"/>
    <w:rsid w:val="00464F70"/>
    <w:rsid w:val="0046676F"/>
    <w:rsid w:val="004A32E2"/>
    <w:rsid w:val="004A3DA8"/>
    <w:rsid w:val="004A784C"/>
    <w:rsid w:val="004B1A27"/>
    <w:rsid w:val="004B1B5F"/>
    <w:rsid w:val="004C20A0"/>
    <w:rsid w:val="004D110D"/>
    <w:rsid w:val="004F4F67"/>
    <w:rsid w:val="005018F0"/>
    <w:rsid w:val="00513837"/>
    <w:rsid w:val="00515A34"/>
    <w:rsid w:val="0053116E"/>
    <w:rsid w:val="00536002"/>
    <w:rsid w:val="00560C3E"/>
    <w:rsid w:val="00563800"/>
    <w:rsid w:val="00565421"/>
    <w:rsid w:val="00577E84"/>
    <w:rsid w:val="0058416A"/>
    <w:rsid w:val="0058466C"/>
    <w:rsid w:val="0059173E"/>
    <w:rsid w:val="005A6AEF"/>
    <w:rsid w:val="005B3AF3"/>
    <w:rsid w:val="005D025C"/>
    <w:rsid w:val="005D3C70"/>
    <w:rsid w:val="005E7058"/>
    <w:rsid w:val="005E7E5C"/>
    <w:rsid w:val="005F4901"/>
    <w:rsid w:val="0061121F"/>
    <w:rsid w:val="00620FBE"/>
    <w:rsid w:val="00623AA5"/>
    <w:rsid w:val="006307F5"/>
    <w:rsid w:val="00632D72"/>
    <w:rsid w:val="006373B3"/>
    <w:rsid w:val="006770B1"/>
    <w:rsid w:val="00682073"/>
    <w:rsid w:val="00694742"/>
    <w:rsid w:val="006A3FAA"/>
    <w:rsid w:val="006B5DA9"/>
    <w:rsid w:val="006B66BA"/>
    <w:rsid w:val="006C6FBE"/>
    <w:rsid w:val="006E388E"/>
    <w:rsid w:val="006E49C4"/>
    <w:rsid w:val="006E78D7"/>
    <w:rsid w:val="006F5934"/>
    <w:rsid w:val="006F5EDA"/>
    <w:rsid w:val="007078B6"/>
    <w:rsid w:val="007128E5"/>
    <w:rsid w:val="00734245"/>
    <w:rsid w:val="00735385"/>
    <w:rsid w:val="00754DDD"/>
    <w:rsid w:val="007703C0"/>
    <w:rsid w:val="0078195F"/>
    <w:rsid w:val="00790B49"/>
    <w:rsid w:val="007C3D00"/>
    <w:rsid w:val="007C5216"/>
    <w:rsid w:val="007D4870"/>
    <w:rsid w:val="007F1C56"/>
    <w:rsid w:val="007F6A6E"/>
    <w:rsid w:val="0082069B"/>
    <w:rsid w:val="0083086D"/>
    <w:rsid w:val="00834DB5"/>
    <w:rsid w:val="00851B8B"/>
    <w:rsid w:val="00851BF5"/>
    <w:rsid w:val="008716EE"/>
    <w:rsid w:val="00886AA6"/>
    <w:rsid w:val="00893F64"/>
    <w:rsid w:val="008A06C6"/>
    <w:rsid w:val="008A1CF6"/>
    <w:rsid w:val="008A2FE0"/>
    <w:rsid w:val="008C69E9"/>
    <w:rsid w:val="008E390E"/>
    <w:rsid w:val="008F44A4"/>
    <w:rsid w:val="00900CBC"/>
    <w:rsid w:val="00907231"/>
    <w:rsid w:val="00907335"/>
    <w:rsid w:val="009206B8"/>
    <w:rsid w:val="00923422"/>
    <w:rsid w:val="009252B2"/>
    <w:rsid w:val="00930337"/>
    <w:rsid w:val="00934505"/>
    <w:rsid w:val="009735ED"/>
    <w:rsid w:val="00976308"/>
    <w:rsid w:val="00985443"/>
    <w:rsid w:val="009A66E4"/>
    <w:rsid w:val="009D759C"/>
    <w:rsid w:val="009E4C6C"/>
    <w:rsid w:val="009F7C47"/>
    <w:rsid w:val="00A24738"/>
    <w:rsid w:val="00A40F76"/>
    <w:rsid w:val="00A413DA"/>
    <w:rsid w:val="00A41568"/>
    <w:rsid w:val="00A47BF6"/>
    <w:rsid w:val="00A541E0"/>
    <w:rsid w:val="00A66ACE"/>
    <w:rsid w:val="00AD0350"/>
    <w:rsid w:val="00AE27C0"/>
    <w:rsid w:val="00AE603F"/>
    <w:rsid w:val="00AF2E01"/>
    <w:rsid w:val="00AF4264"/>
    <w:rsid w:val="00AF5A2B"/>
    <w:rsid w:val="00B034B9"/>
    <w:rsid w:val="00B035DE"/>
    <w:rsid w:val="00B06FA6"/>
    <w:rsid w:val="00B45B9A"/>
    <w:rsid w:val="00B542AF"/>
    <w:rsid w:val="00B55DFF"/>
    <w:rsid w:val="00B61777"/>
    <w:rsid w:val="00B72E36"/>
    <w:rsid w:val="00B77447"/>
    <w:rsid w:val="00B97AE5"/>
    <w:rsid w:val="00BA04D5"/>
    <w:rsid w:val="00BB6DC7"/>
    <w:rsid w:val="00BC3064"/>
    <w:rsid w:val="00C1350A"/>
    <w:rsid w:val="00C32154"/>
    <w:rsid w:val="00C3413B"/>
    <w:rsid w:val="00C52270"/>
    <w:rsid w:val="00C54C5A"/>
    <w:rsid w:val="00C64B79"/>
    <w:rsid w:val="00CA1230"/>
    <w:rsid w:val="00CA4F2C"/>
    <w:rsid w:val="00CB4DD1"/>
    <w:rsid w:val="00CB5119"/>
    <w:rsid w:val="00CF2F66"/>
    <w:rsid w:val="00CF48A8"/>
    <w:rsid w:val="00D05BE4"/>
    <w:rsid w:val="00D34D78"/>
    <w:rsid w:val="00D460A5"/>
    <w:rsid w:val="00D50B2A"/>
    <w:rsid w:val="00D62267"/>
    <w:rsid w:val="00D8362F"/>
    <w:rsid w:val="00D869B6"/>
    <w:rsid w:val="00DC091C"/>
    <w:rsid w:val="00DD61F2"/>
    <w:rsid w:val="00DD7426"/>
    <w:rsid w:val="00DE6C51"/>
    <w:rsid w:val="00DF6863"/>
    <w:rsid w:val="00DF7DE4"/>
    <w:rsid w:val="00E0219B"/>
    <w:rsid w:val="00E24DA8"/>
    <w:rsid w:val="00E26041"/>
    <w:rsid w:val="00E36D80"/>
    <w:rsid w:val="00E41DA1"/>
    <w:rsid w:val="00E51B16"/>
    <w:rsid w:val="00E55691"/>
    <w:rsid w:val="00E55B74"/>
    <w:rsid w:val="00E5626D"/>
    <w:rsid w:val="00E62003"/>
    <w:rsid w:val="00E953A5"/>
    <w:rsid w:val="00EB4484"/>
    <w:rsid w:val="00EC1B2F"/>
    <w:rsid w:val="00EC3948"/>
    <w:rsid w:val="00ED717B"/>
    <w:rsid w:val="00EE039D"/>
    <w:rsid w:val="00EE223B"/>
    <w:rsid w:val="00EE2943"/>
    <w:rsid w:val="00EE5E90"/>
    <w:rsid w:val="00EF4AB9"/>
    <w:rsid w:val="00F05F29"/>
    <w:rsid w:val="00F24E8F"/>
    <w:rsid w:val="00F40A26"/>
    <w:rsid w:val="00F57ACA"/>
    <w:rsid w:val="00F722EB"/>
    <w:rsid w:val="00F743DF"/>
    <w:rsid w:val="00F90DEE"/>
    <w:rsid w:val="00F97429"/>
    <w:rsid w:val="00FA1DCA"/>
    <w:rsid w:val="00FA3DB9"/>
    <w:rsid w:val="00FC175D"/>
    <w:rsid w:val="00F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9A16B"/>
  <w15:chartTrackingRefBased/>
  <w15:docId w15:val="{18A5523D-7C68-45A5-AB35-8F28F5D3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F76"/>
    <w:pPr>
      <w:widowControl w:val="0"/>
      <w:autoSpaceDE w:val="0"/>
      <w:autoSpaceDN w:val="0"/>
      <w:adjustRightInd w:val="0"/>
    </w:pPr>
    <w:rPr>
      <w:rFonts w:cs="Courier New"/>
      <w:sz w:val="24"/>
      <w:szCs w:val="24"/>
    </w:rPr>
  </w:style>
  <w:style w:type="paragraph" w:styleId="Heading1">
    <w:name w:val="heading 1"/>
    <w:basedOn w:val="Normal"/>
    <w:next w:val="Normal"/>
    <w:qFormat/>
    <w:pPr>
      <w:keepNext/>
      <w:tabs>
        <w:tab w:val="left" w:pos="-720"/>
      </w:tabs>
      <w:suppressAutoHyphens/>
      <w:spacing w:before="40" w:line="240" w:lineRule="atLeast"/>
      <w:jc w:val="center"/>
      <w:outlineLvl w:val="0"/>
    </w:pPr>
    <w:rPr>
      <w:rFonts w:ascii="Arial" w:hAnsi="Arial"/>
      <w:b/>
      <w:spacing w:val="-2"/>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20"/>
      </w:tabs>
      <w:suppressAutoHyphens/>
      <w:jc w:val="center"/>
      <w:outlineLvl w:val="2"/>
    </w:pPr>
    <w:rPr>
      <w:rFonts w:ascii="Arial" w:hAnsi="Arial"/>
      <w:b/>
      <w:spacing w:val="-2"/>
      <w:sz w:val="28"/>
    </w:rPr>
  </w:style>
  <w:style w:type="paragraph" w:styleId="Heading4">
    <w:name w:val="heading 4"/>
    <w:basedOn w:val="Normal"/>
    <w:next w:val="Normal"/>
    <w:qFormat/>
    <w:pPr>
      <w:keepNext/>
      <w:tabs>
        <w:tab w:val="left" w:pos="-720"/>
      </w:tabs>
      <w:suppressAutoHyphens/>
      <w:spacing w:after="26" w:line="240" w:lineRule="atLeast"/>
      <w:jc w:val="center"/>
      <w:outlineLvl w:val="3"/>
    </w:pPr>
    <w:rPr>
      <w:rFonts w:ascii="Arial" w:hAnsi="Arial"/>
      <w:b/>
      <w:spacing w:val="-2"/>
      <w:sz w:val="22"/>
    </w:rPr>
  </w:style>
  <w:style w:type="paragraph" w:styleId="Heading5">
    <w:name w:val="heading 5"/>
    <w:basedOn w:val="Normal"/>
    <w:next w:val="Normal"/>
    <w:qFormat/>
    <w:pPr>
      <w:keepNext/>
      <w:tabs>
        <w:tab w:val="left" w:pos="-720"/>
      </w:tabs>
      <w:suppressAutoHyphens/>
      <w:spacing w:before="40"/>
      <w:jc w:val="center"/>
      <w:outlineLvl w:val="4"/>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ument2">
    <w:name w:val="Document 2"/>
    <w:rPr>
      <w:rFonts w:ascii="Courier New" w:hAnsi="Courier New" w:cs="Courier New"/>
      <w:noProof w:val="0"/>
      <w:sz w:val="24"/>
      <w:szCs w:val="24"/>
      <w:lang w:val="en-US"/>
    </w:rPr>
  </w:style>
  <w:style w:type="character" w:customStyle="1" w:styleId="Document3">
    <w:name w:val="Document 3"/>
    <w:rPr>
      <w:rFonts w:ascii="Courier New" w:hAnsi="Courier New" w:cs="Courier New"/>
      <w:noProof w:val="0"/>
      <w:sz w:val="24"/>
      <w:szCs w:val="24"/>
      <w:lang w:val="en-US"/>
    </w:rPr>
  </w:style>
  <w:style w:type="character" w:customStyle="1" w:styleId="Document4">
    <w:name w:val="Document 4"/>
    <w:rPr>
      <w:b/>
      <w:bCs/>
      <w:i/>
      <w:iCs/>
      <w:sz w:val="24"/>
      <w:szCs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cs="Courier New"/>
      <w:noProof w:val="0"/>
      <w:sz w:val="24"/>
      <w:szCs w:val="24"/>
      <w:lang w:val="en-US"/>
    </w:rPr>
  </w:style>
  <w:style w:type="character" w:customStyle="1" w:styleId="Technical1">
    <w:name w:val="Technical 1"/>
    <w:rPr>
      <w:rFonts w:ascii="Courier New" w:hAnsi="Courier New" w:cs="Courier New"/>
      <w:noProof w:val="0"/>
      <w:sz w:val="24"/>
      <w:szCs w:val="24"/>
      <w:lang w:val="en-US"/>
    </w:rPr>
  </w:style>
  <w:style w:type="character" w:customStyle="1" w:styleId="Technical2">
    <w:name w:val="Technical 2"/>
    <w:rPr>
      <w:rFonts w:ascii="Courier New" w:hAnsi="Courier New" w:cs="Courier New"/>
      <w:noProof w:val="0"/>
      <w:sz w:val="24"/>
      <w:szCs w:val="24"/>
      <w:lang w:val="en-US"/>
    </w:rPr>
  </w:style>
  <w:style w:type="character" w:customStyle="1" w:styleId="Technical3">
    <w:name w:val="Technical 3"/>
    <w:rPr>
      <w:rFonts w:ascii="Courier New" w:hAnsi="Courier New" w:cs="Courier New"/>
      <w:noProof w:val="0"/>
      <w:sz w:val="24"/>
      <w:szCs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Closedouble">
    <w:name w:val="Close double"/>
    <w:basedOn w:val="DefaultParagraphFont"/>
  </w:style>
  <w:style w:type="character" w:customStyle="1" w:styleId="Opensingle">
    <w:name w:val="Open single"/>
    <w:basedOn w:val="DefaultParagraphFont"/>
  </w:style>
  <w:style w:type="paragraph" w:styleId="Header">
    <w:name w:val="header"/>
    <w:rsid w:val="00A40F76"/>
    <w:rPr>
      <w:rFonts w:cs="Courier New"/>
      <w:sz w:val="22"/>
      <w:szCs w:val="24"/>
    </w:rPr>
  </w:style>
  <w:style w:type="character" w:customStyle="1" w:styleId="Emdash">
    <w:name w:val="Emdash"/>
    <w:basedOn w:val="DefaultParagraphFont"/>
  </w:style>
  <w:style w:type="character" w:customStyle="1" w:styleId="a">
    <w:name w:val="•"/>
    <w:basedOn w:val="DefaultParagraphFont"/>
  </w:style>
  <w:style w:type="character" w:customStyle="1" w:styleId="a0">
    <w:name w:val="½"/>
    <w:basedOn w:val="DefaultParagraphFont"/>
  </w:style>
  <w:style w:type="character" w:customStyle="1" w:styleId="a1">
    <w:name w:val="¼"/>
    <w:basedOn w:val="DefaultParagraphFont"/>
  </w:style>
  <w:style w:type="character" w:customStyle="1" w:styleId="a2">
    <w:name w:val="§"/>
    <w:basedOn w:val="DefaultParagraphFont"/>
  </w:style>
  <w:style w:type="character" w:customStyle="1" w:styleId="a3">
    <w:name w:val="¶"/>
    <w:basedOn w:val="DefaultParagraphFont"/>
  </w:style>
  <w:style w:type="character" w:customStyle="1" w:styleId="a4">
    <w:name w:val="_"/>
    <w:basedOn w:val="DefaultParagraphFont"/>
  </w:style>
  <w:style w:type="character" w:customStyle="1" w:styleId="a5">
    <w:name w:val="¢"/>
    <w:basedOn w:val="DefaultParagraphFont"/>
  </w:style>
  <w:style w:type="character" w:customStyle="1" w:styleId="Labels">
    <w:name w:val="Labels"/>
    <w:rPr>
      <w:rFonts w:ascii="Courier New" w:hAnsi="Courier New" w:cs="Courier New"/>
      <w:noProof w:val="0"/>
      <w:sz w:val="24"/>
      <w:szCs w:val="24"/>
      <w:lang w:val="en-US"/>
    </w:rPr>
  </w:style>
  <w:style w:type="character" w:customStyle="1" w:styleId="Closesingle">
    <w:name w:val="Close single"/>
    <w:basedOn w:val="DefaultParagraphFont"/>
  </w:style>
  <w:style w:type="character" w:customStyle="1" w:styleId="Opendouble">
    <w:name w:val="Open double"/>
    <w:basedOn w:val="DefaultParagraphFont"/>
  </w:style>
  <w:style w:type="character" w:customStyle="1" w:styleId="Checkmark">
    <w:name w:val="Check mark"/>
    <w:basedOn w:val="DefaultParagraphFont"/>
  </w:style>
  <w:style w:type="character" w:customStyle="1" w:styleId="a6">
    <w:name w:val="·"/>
    <w:basedOn w:val="DefaultParagraphFont"/>
  </w:style>
  <w:style w:type="character" w:customStyle="1" w:styleId="C">
    <w:name w:val="C"/>
    <w:rPr>
      <w:rFonts w:ascii="Century Gothic" w:hAnsi="Century Gothic"/>
      <w:noProof w:val="0"/>
      <w:sz w:val="20"/>
      <w:szCs w:val="20"/>
      <w:lang w:val="en-US"/>
    </w:rPr>
  </w:style>
  <w:style w:type="character" w:customStyle="1" w:styleId="lnprint">
    <w:name w:val="ln print"/>
    <w:rPr>
      <w:rFonts w:ascii="Arial Narrow" w:hAnsi="Arial Narrow"/>
      <w:noProof w:val="0"/>
      <w:sz w:val="17"/>
      <w:szCs w:val="17"/>
      <w:lang w:val="en-US"/>
    </w:rPr>
  </w:style>
  <w:style w:type="character" w:customStyle="1" w:styleId="DefaultPara">
    <w:name w:val="Default Para"/>
    <w:basedOn w:val="DefaultParagraphFont"/>
  </w:style>
  <w:style w:type="paragraph" w:styleId="Footer">
    <w:name w:val="footer"/>
    <w:basedOn w:val="Normal"/>
    <w:pPr>
      <w:tabs>
        <w:tab w:val="left" w:pos="0"/>
        <w:tab w:val="center" w:pos="4320"/>
        <w:tab w:val="right" w:pos="8640"/>
      </w:tabs>
      <w:suppressAutoHyphens/>
      <w:spacing w:line="240" w:lineRule="atLeast"/>
    </w:pPr>
  </w:style>
  <w:style w:type="character" w:customStyle="1" w:styleId="annotationr">
    <w:name w:val="annotation r"/>
    <w:basedOn w:val="DefaultParagraphFont"/>
  </w:style>
  <w:style w:type="paragraph" w:customStyle="1" w:styleId="annotationt">
    <w:name w:val="annotation t"/>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character" w:styleId="PageNumber">
    <w:name w:val="page number"/>
    <w:basedOn w:val="DefaultParagraphFont"/>
  </w:style>
  <w:style w:type="paragraph" w:styleId="BodyText2">
    <w:name w:val="Body Text 2"/>
    <w:basedOn w:val="Normal"/>
    <w:pPr>
      <w:widowControl/>
      <w:tabs>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820"/>
        <w:tab w:val="left" w:pos="9000"/>
      </w:tabs>
      <w:autoSpaceDE/>
      <w:autoSpaceDN/>
      <w:adjustRightInd/>
      <w:jc w:val="both"/>
    </w:pPr>
    <w:rPr>
      <w:rFonts w:ascii="Arial" w:hAnsi="Arial" w:cs="Arial"/>
      <w:szCs w:val="20"/>
    </w:rPr>
  </w:style>
  <w:style w:type="character" w:styleId="Hyperlink">
    <w:name w:val="Hyperlink"/>
    <w:rPr>
      <w:color w:val="0000FF"/>
      <w:u w:val="single"/>
    </w:rPr>
  </w:style>
  <w:style w:type="paragraph" w:styleId="BodyText">
    <w:name w:val="Body Text"/>
    <w:basedOn w:val="Normal"/>
    <w:rsid w:val="00577E84"/>
    <w:pPr>
      <w:spacing w:after="120"/>
    </w:pPr>
  </w:style>
  <w:style w:type="paragraph" w:styleId="BalloonText">
    <w:name w:val="Balloon Text"/>
    <w:basedOn w:val="Normal"/>
    <w:link w:val="BalloonTextChar"/>
    <w:rsid w:val="00EE039D"/>
    <w:rPr>
      <w:rFonts w:ascii="Segoe UI" w:hAnsi="Segoe UI" w:cs="Segoe UI"/>
      <w:sz w:val="18"/>
      <w:szCs w:val="18"/>
    </w:rPr>
  </w:style>
  <w:style w:type="character" w:customStyle="1" w:styleId="BalloonTextChar">
    <w:name w:val="Balloon Text Char"/>
    <w:basedOn w:val="DefaultParagraphFont"/>
    <w:link w:val="BalloonText"/>
    <w:rsid w:val="00EE039D"/>
    <w:rPr>
      <w:rFonts w:ascii="Segoe UI" w:hAnsi="Segoe UI" w:cs="Segoe UI"/>
      <w:sz w:val="18"/>
      <w:szCs w:val="18"/>
    </w:rPr>
  </w:style>
  <w:style w:type="paragraph" w:styleId="ListParagraph">
    <w:name w:val="List Paragraph"/>
    <w:basedOn w:val="Normal"/>
    <w:uiPriority w:val="34"/>
    <w:qFormat/>
    <w:rsid w:val="00682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4748">
      <w:bodyDiv w:val="1"/>
      <w:marLeft w:val="0"/>
      <w:marRight w:val="0"/>
      <w:marTop w:val="0"/>
      <w:marBottom w:val="0"/>
      <w:divBdr>
        <w:top w:val="none" w:sz="0" w:space="0" w:color="auto"/>
        <w:left w:val="none" w:sz="0" w:space="0" w:color="auto"/>
        <w:bottom w:val="none" w:sz="0" w:space="0" w:color="auto"/>
        <w:right w:val="none" w:sz="0" w:space="0" w:color="auto"/>
      </w:divBdr>
    </w:div>
    <w:div w:id="432483075">
      <w:bodyDiv w:val="1"/>
      <w:marLeft w:val="0"/>
      <w:marRight w:val="0"/>
      <w:marTop w:val="0"/>
      <w:marBottom w:val="0"/>
      <w:divBdr>
        <w:top w:val="none" w:sz="0" w:space="0" w:color="auto"/>
        <w:left w:val="none" w:sz="0" w:space="0" w:color="auto"/>
        <w:bottom w:val="none" w:sz="0" w:space="0" w:color="auto"/>
        <w:right w:val="none" w:sz="0" w:space="0" w:color="auto"/>
      </w:divBdr>
    </w:div>
    <w:div w:id="16912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trac.dsh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F60E-8EBF-4E9C-8DB4-00C3E17E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dshs-ltrhd</vt:lpstr>
    </vt:vector>
  </TitlesOfParts>
  <Company>Texas Department of State Health Services</Company>
  <LinksUpToDate>false</LinksUpToDate>
  <CharactersWithSpaces>1805</CharactersWithSpaces>
  <SharedDoc>false</SharedDoc>
  <HLinks>
    <vt:vector size="6" baseType="variant">
      <vt:variant>
        <vt:i4>6946838</vt:i4>
      </vt:variant>
      <vt:variant>
        <vt:i4>3</vt:i4>
      </vt:variant>
      <vt:variant>
        <vt:i4>0</vt:i4>
      </vt:variant>
      <vt:variant>
        <vt:i4>5</vt:i4>
      </vt:variant>
      <vt:variant>
        <vt:lpwstr>mailto:nancy.armstrong@dshs.state.tx.us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dshs-ltrhd</dc:title>
  <dc:subject>&amp;lt;p&amp;gt; TEXAS DEPARTMENT OF STATE HEALTH SERVICES  DAVID L. LAKEY, M.D.  COMMISSIONER P.O. Box 149347  Austin, Texas 78714-9347  1-888-963-7111  TTY: 1-800-735-2989   www.dshs.state.tx.us                                                                                                    Name of the Addressee  DATE  Page 2     &amp;lt;/p&amp;gt;</dc:subject>
  <dc:creator>Allaway Shirley</dc:creator>
  <cp:keywords/>
  <dc:description>&amp;lt;p&amp;gt; TEXAS DEPARTMENT OF STATE HEALTH SERVICES  DAVID L. LAKEY, M.D.  COMMISSIONER P.O. Box 149347  Austin, Texas 78714-9347  1-888-963-7111  TTY: 1-800-735-2989   www.dshs.state.tx.us                                                                                                    Name of the Addressee  DATE  Page 2     &amp;lt;/p&amp;gt;</dc:description>
  <cp:lastModifiedBy>Suleman,Azim  (DSHS)</cp:lastModifiedBy>
  <cp:revision>4</cp:revision>
  <cp:lastPrinted>2019-08-09T14:00:00Z</cp:lastPrinted>
  <dcterms:created xsi:type="dcterms:W3CDTF">2019-08-21T19:29:00Z</dcterms:created>
  <dcterms:modified xsi:type="dcterms:W3CDTF">2025-04-07T14:29:00Z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DownloadAsset.aspx?id=47706</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2010-08-24T20:08:34Z</vt:filetime>
  </property>
  <property fmtid="{D5CDD505-2E9C-101B-9397-08002B2CF9AE}" pid="10" name="EktDateModified">
    <vt:filetime>2015-02-02T21:30:29Z</vt:filetime>
  </property>
  <property fmtid="{D5CDD505-2E9C-101B-9397-08002B2CF9AE}" pid="11" name="EktTaxCategory">
    <vt:lpwstr/>
  </property>
  <property fmtid="{D5CDD505-2E9C-101B-9397-08002B2CF9AE}" pid="12" name="EktCmsSize">
    <vt:i4>81920</vt:i4>
  </property>
  <property fmtid="{D5CDD505-2E9C-101B-9397-08002B2CF9AE}" pid="13" name="EktSearchable">
    <vt:i4>1</vt:i4>
  </property>
  <property fmtid="{D5CDD505-2E9C-101B-9397-08002B2CF9AE}" pid="14" name="EktEDescription">
    <vt:lpwstr>&amp;lt;p&amp;gt; TEXAS DEPARTMENT OF STATE HEALTH SERVICES  DAVID L. LAKEY, M.D.  COMMISSIONER P.O. Box 149347  Austin, Texas 78714-9347  1-888-963-7111  TTY: 1-800-735-2989   www.dshs.state.tx.us                                                                  </vt:lpwstr>
  </property>
  <property fmtid="{D5CDD505-2E9C-101B-9397-08002B2CF9AE}" pid="15" name="ekttaxonomyenabled">
    <vt:i4>1</vt:i4>
  </property>
</Properties>
</file>