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6801A3" w14:textId="6768D3BA" w:rsidR="00246927" w:rsidRPr="00B04AE9" w:rsidRDefault="00702C89" w:rsidP="00867C58">
      <w:pPr>
        <w:spacing w:after="0" w:line="240" w:lineRule="auto"/>
        <w:rPr>
          <w:rFonts w:ascii="Calibri" w:eastAsia="Verdana" w:hAnsi="Calibri" w:cs="Calibri"/>
          <w:b/>
          <w:bCs/>
          <w:sz w:val="36"/>
          <w:szCs w:val="36"/>
        </w:rPr>
      </w:pPr>
      <w:r w:rsidRPr="00B04AE9">
        <w:rPr>
          <w:rFonts w:ascii="Calibri" w:eastAsia="Verdana" w:hAnsi="Calibri" w:cs="Calibri"/>
          <w:b/>
          <w:bCs/>
          <w:sz w:val="36"/>
          <w:szCs w:val="36"/>
        </w:rPr>
        <w:t>Stakeholder/Partner</w:t>
      </w:r>
      <w:r w:rsidR="00867C58" w:rsidRPr="00B04AE9">
        <w:rPr>
          <w:rFonts w:ascii="Calibri" w:eastAsia="Verdana" w:hAnsi="Calibri" w:cs="Calibri"/>
          <w:b/>
          <w:bCs/>
          <w:sz w:val="36"/>
          <w:szCs w:val="36"/>
        </w:rPr>
        <w:t xml:space="preserve"> </w:t>
      </w:r>
      <w:r w:rsidR="00246927" w:rsidRPr="00B04AE9">
        <w:rPr>
          <w:rFonts w:ascii="Calibri" w:eastAsia="Verdana" w:hAnsi="Calibri" w:cs="Calibri"/>
          <w:b/>
          <w:bCs/>
          <w:sz w:val="36"/>
          <w:szCs w:val="36"/>
        </w:rPr>
        <w:t>E-</w:t>
      </w:r>
      <w:r w:rsidR="001C4C96" w:rsidRPr="00B04AE9">
        <w:rPr>
          <w:rFonts w:ascii="Calibri" w:eastAsia="Verdana" w:hAnsi="Calibri" w:cs="Calibri"/>
          <w:b/>
          <w:bCs/>
          <w:sz w:val="36"/>
          <w:szCs w:val="36"/>
        </w:rPr>
        <w:t>N</w:t>
      </w:r>
      <w:r w:rsidR="00246927" w:rsidRPr="00B04AE9">
        <w:rPr>
          <w:rFonts w:ascii="Calibri" w:eastAsia="Verdana" w:hAnsi="Calibri" w:cs="Calibri"/>
          <w:b/>
          <w:bCs/>
          <w:sz w:val="36"/>
          <w:szCs w:val="36"/>
        </w:rPr>
        <w:t xml:space="preserve">ewsletter Template </w:t>
      </w:r>
      <w:r w:rsidRPr="00B04AE9">
        <w:rPr>
          <w:rFonts w:ascii="Calibri" w:eastAsia="Verdana" w:hAnsi="Calibri" w:cs="Calibri"/>
          <w:b/>
          <w:bCs/>
          <w:sz w:val="36"/>
          <w:szCs w:val="36"/>
        </w:rPr>
        <w:br/>
      </w:r>
    </w:p>
    <w:p w14:paraId="7F38B199" w14:textId="77777777" w:rsidR="00702C89" w:rsidRPr="00B04AE9" w:rsidRDefault="00702C89" w:rsidP="00702C89">
      <w:pPr>
        <w:spacing w:after="0" w:line="240" w:lineRule="auto"/>
        <w:rPr>
          <w:rFonts w:ascii="Calibri" w:eastAsia="Verdana" w:hAnsi="Calibri" w:cs="Calibri"/>
          <w:sz w:val="22"/>
          <w:u w:val="single"/>
        </w:rPr>
      </w:pPr>
      <w:r w:rsidRPr="00B04AE9">
        <w:rPr>
          <w:rFonts w:ascii="Calibri" w:eastAsia="Verdana" w:hAnsi="Calibri" w:cs="Calibri"/>
          <w:sz w:val="22"/>
          <w:u w:val="single"/>
        </w:rPr>
        <w:t xml:space="preserve">Description </w:t>
      </w:r>
    </w:p>
    <w:p w14:paraId="3D022C66" w14:textId="5196E69C" w:rsidR="00702C89" w:rsidRPr="00B04AE9" w:rsidRDefault="00290BCC" w:rsidP="00702C89">
      <w:pPr>
        <w:spacing w:after="0" w:line="240" w:lineRule="auto"/>
        <w:rPr>
          <w:rFonts w:ascii="Calibri" w:eastAsia="Verdana" w:hAnsi="Calibri" w:cs="Calibri"/>
          <w:sz w:val="22"/>
        </w:rPr>
      </w:pPr>
      <w:r w:rsidRPr="00B04AE9">
        <w:rPr>
          <w:rFonts w:ascii="Calibri" w:eastAsia="Verdana" w:hAnsi="Calibri" w:cs="Calibri"/>
          <w:sz w:val="22"/>
        </w:rPr>
        <w:t>This template can</w:t>
      </w:r>
      <w:r w:rsidR="00702C89" w:rsidRPr="00B04AE9">
        <w:rPr>
          <w:rFonts w:ascii="Calibri" w:eastAsia="Verdana" w:hAnsi="Calibri" w:cs="Calibri"/>
          <w:sz w:val="22"/>
        </w:rPr>
        <w:t xml:space="preserve"> </w:t>
      </w:r>
      <w:r w:rsidRPr="00B04AE9">
        <w:rPr>
          <w:rFonts w:ascii="Calibri" w:eastAsia="Verdana" w:hAnsi="Calibri" w:cs="Calibri"/>
          <w:sz w:val="22"/>
        </w:rPr>
        <w:t xml:space="preserve">be used an </w:t>
      </w:r>
      <w:r w:rsidR="00702C89" w:rsidRPr="00B04AE9">
        <w:rPr>
          <w:rFonts w:ascii="Calibri" w:eastAsia="Verdana" w:hAnsi="Calibri" w:cs="Calibri"/>
          <w:sz w:val="22"/>
        </w:rPr>
        <w:t xml:space="preserve">email newsletter or blog post. The headings and content included in this template are suggestions. You are encouraged to edit or change the content to speak to your audience as you see fit. </w:t>
      </w:r>
    </w:p>
    <w:p w14:paraId="176E1B9A" w14:textId="77777777" w:rsidR="00702C89" w:rsidRPr="00B04AE9" w:rsidRDefault="00702C89" w:rsidP="00702C89">
      <w:pPr>
        <w:spacing w:after="0" w:line="240" w:lineRule="auto"/>
        <w:rPr>
          <w:rFonts w:ascii="Calibri" w:eastAsia="Verdana" w:hAnsi="Calibri" w:cs="Calibri"/>
          <w:sz w:val="22"/>
        </w:rPr>
      </w:pPr>
    </w:p>
    <w:p w14:paraId="76258E8D" w14:textId="77777777" w:rsidR="00702C89" w:rsidRPr="00B04AE9" w:rsidRDefault="00702C89" w:rsidP="00702C89">
      <w:pPr>
        <w:spacing w:after="0" w:line="240" w:lineRule="auto"/>
        <w:rPr>
          <w:rFonts w:ascii="Calibri" w:eastAsia="Verdana" w:hAnsi="Calibri" w:cs="Calibri"/>
          <w:sz w:val="22"/>
          <w:u w:val="single"/>
        </w:rPr>
      </w:pPr>
      <w:r w:rsidRPr="00B04AE9">
        <w:rPr>
          <w:rFonts w:ascii="Calibri" w:eastAsia="Verdana" w:hAnsi="Calibri" w:cs="Calibri"/>
          <w:sz w:val="22"/>
          <w:u w:val="single"/>
        </w:rPr>
        <w:t>Email Subject Line</w:t>
      </w:r>
    </w:p>
    <w:p w14:paraId="19DAAC7D" w14:textId="385CF30C" w:rsidR="00702C89" w:rsidRPr="00B04AE9" w:rsidRDefault="00702C89" w:rsidP="00702C89">
      <w:pPr>
        <w:spacing w:after="0" w:line="240" w:lineRule="auto"/>
        <w:rPr>
          <w:rFonts w:ascii="Calibri" w:eastAsia="Verdana" w:hAnsi="Calibri" w:cs="Calibri"/>
          <w:sz w:val="22"/>
        </w:rPr>
      </w:pPr>
      <w:r w:rsidRPr="00B04AE9">
        <w:rPr>
          <w:rFonts w:ascii="Calibri" w:eastAsia="Verdana" w:hAnsi="Calibri" w:cs="Calibri"/>
          <w:sz w:val="22"/>
        </w:rPr>
        <w:t>Is Your Child Caught Up</w:t>
      </w:r>
      <w:r w:rsidR="004D5E8D">
        <w:rPr>
          <w:rFonts w:ascii="Calibri" w:eastAsia="Verdana" w:hAnsi="Calibri" w:cs="Calibri"/>
          <w:sz w:val="22"/>
        </w:rPr>
        <w:t xml:space="preserve"> for Back to School </w:t>
      </w:r>
      <w:r w:rsidR="00C44CA9">
        <w:rPr>
          <w:rFonts w:ascii="Calibri" w:eastAsia="Verdana" w:hAnsi="Calibri" w:cs="Calibri"/>
          <w:sz w:val="22"/>
        </w:rPr>
        <w:t>Immunizations</w:t>
      </w:r>
      <w:r w:rsidRPr="00B04AE9">
        <w:rPr>
          <w:rFonts w:ascii="Calibri" w:eastAsia="Verdana" w:hAnsi="Calibri" w:cs="Calibri"/>
          <w:sz w:val="22"/>
        </w:rPr>
        <w:t xml:space="preserve">? </w:t>
      </w:r>
    </w:p>
    <w:p w14:paraId="53626604" w14:textId="77777777" w:rsidR="00702C89" w:rsidRPr="00B04AE9" w:rsidRDefault="00702C89" w:rsidP="00702C89">
      <w:pPr>
        <w:spacing w:after="0" w:line="240" w:lineRule="auto"/>
        <w:rPr>
          <w:rFonts w:ascii="Calibri" w:eastAsia="Verdana" w:hAnsi="Calibri" w:cs="Calibri"/>
          <w:bCs/>
          <w:sz w:val="22"/>
        </w:rPr>
      </w:pPr>
    </w:p>
    <w:p w14:paraId="00F07FF3" w14:textId="77777777" w:rsidR="00702C89" w:rsidRPr="00B04AE9" w:rsidRDefault="00702C89" w:rsidP="00702C89">
      <w:pPr>
        <w:spacing w:after="0" w:line="240" w:lineRule="auto"/>
        <w:rPr>
          <w:rFonts w:ascii="Calibri" w:hAnsi="Calibri" w:cs="Calibri"/>
          <w:sz w:val="22"/>
          <w:u w:val="single"/>
        </w:rPr>
      </w:pPr>
      <w:r w:rsidRPr="00B04AE9">
        <w:rPr>
          <w:rFonts w:ascii="Calibri" w:hAnsi="Calibri" w:cs="Calibri"/>
          <w:sz w:val="22"/>
          <w:u w:val="single"/>
        </w:rPr>
        <w:t>Content</w:t>
      </w:r>
    </w:p>
    <w:p w14:paraId="25692E3F" w14:textId="77777777" w:rsidR="00702C89" w:rsidRPr="00B04AE9" w:rsidRDefault="00702C89" w:rsidP="00702C89">
      <w:pPr>
        <w:spacing w:after="0" w:line="240" w:lineRule="auto"/>
        <w:rPr>
          <w:rFonts w:ascii="Calibri" w:hAnsi="Calibri" w:cs="Calibri"/>
          <w:sz w:val="22"/>
        </w:rPr>
      </w:pPr>
      <w:r w:rsidRPr="00B04AE9">
        <w:rPr>
          <w:rFonts w:ascii="Calibri" w:hAnsi="Calibri" w:cs="Calibri"/>
          <w:sz w:val="22"/>
        </w:rPr>
        <w:t xml:space="preserve">Heading back to school is an exciting time of year for students and families. Getting children and teens ready to go back to school is the perfect time to make sure they are up to date with their immunizations. Vaccines are essential to a healthy school year and protecting students from serious illness. </w:t>
      </w:r>
    </w:p>
    <w:p w14:paraId="4F1FFDBB" w14:textId="77777777" w:rsidR="00702C89" w:rsidRPr="00B04AE9" w:rsidRDefault="00702C89" w:rsidP="00702C89">
      <w:pPr>
        <w:spacing w:after="0" w:line="240" w:lineRule="auto"/>
        <w:ind w:left="1440"/>
        <w:rPr>
          <w:rFonts w:ascii="Calibri" w:hAnsi="Calibri" w:cs="Calibri"/>
          <w:sz w:val="22"/>
        </w:rPr>
      </w:pPr>
    </w:p>
    <w:p w14:paraId="1EB6CB1F" w14:textId="6C98FA06" w:rsidR="00290BCC" w:rsidRPr="00B04AE9" w:rsidRDefault="00727080" w:rsidP="00702C89">
      <w:pPr>
        <w:spacing w:after="0" w:line="240" w:lineRule="auto"/>
        <w:rPr>
          <w:rFonts w:ascii="Calibri" w:hAnsi="Calibri" w:cs="Calibri"/>
          <w:sz w:val="22"/>
        </w:rPr>
      </w:pPr>
      <w:r w:rsidRPr="00B04AE9">
        <w:rPr>
          <w:rFonts w:ascii="Calibri" w:hAnsi="Calibri" w:cs="Calibri"/>
          <w:sz w:val="22"/>
        </w:rPr>
        <w:t>In Texas, a student shall show acceptable documentation of vaccination before entering, attending, or transferring to a childcare facility or public or private elementary or secondary school. Vaccine requirements are determined by the state legislature and set by the Texas Department of State Health Services, in conjunction with the Texas Education Agency.</w:t>
      </w:r>
      <w:r w:rsidR="00702C89" w:rsidRPr="00B04AE9">
        <w:rPr>
          <w:rFonts w:ascii="Calibri" w:hAnsi="Calibri" w:cs="Calibri"/>
          <w:sz w:val="22"/>
        </w:rPr>
        <w:t xml:space="preserve"> More information on the required immunizations for K-12th graders in Texas can be found </w:t>
      </w:r>
      <w:hyperlink r:id="rId5" w:history="1">
        <w:r w:rsidR="00702C89" w:rsidRPr="00B04AE9">
          <w:rPr>
            <w:rStyle w:val="Hyperlink"/>
            <w:rFonts w:ascii="Calibri" w:hAnsi="Calibri" w:cs="Calibri"/>
            <w:sz w:val="22"/>
          </w:rPr>
          <w:t>here</w:t>
        </w:r>
      </w:hyperlink>
      <w:r w:rsidR="00702C89" w:rsidRPr="00B04AE9">
        <w:rPr>
          <w:rFonts w:ascii="Calibri" w:hAnsi="Calibri" w:cs="Calibri"/>
          <w:sz w:val="22"/>
        </w:rPr>
        <w:t xml:space="preserve">. </w:t>
      </w:r>
      <w:r w:rsidR="00290BCC" w:rsidRPr="00B04AE9">
        <w:rPr>
          <w:rFonts w:ascii="Calibri" w:hAnsi="Calibri" w:cs="Calibri"/>
          <w:sz w:val="22"/>
        </w:rPr>
        <w:t xml:space="preserve">Check </w:t>
      </w:r>
      <w:r w:rsidR="00702C89" w:rsidRPr="00B04AE9">
        <w:rPr>
          <w:rFonts w:ascii="Calibri" w:hAnsi="Calibri" w:cs="Calibri"/>
          <w:sz w:val="22"/>
        </w:rPr>
        <w:t>with your</w:t>
      </w:r>
      <w:r w:rsidR="00290BCC" w:rsidRPr="00B04AE9">
        <w:rPr>
          <w:rFonts w:ascii="Calibri" w:hAnsi="Calibri" w:cs="Calibri"/>
          <w:sz w:val="22"/>
        </w:rPr>
        <w:t xml:space="preserve"> child’s doctor or</w:t>
      </w:r>
      <w:r w:rsidR="00702C89" w:rsidRPr="00B04AE9">
        <w:rPr>
          <w:rFonts w:ascii="Calibri" w:hAnsi="Calibri" w:cs="Calibri"/>
          <w:sz w:val="22"/>
        </w:rPr>
        <w:t xml:space="preserve"> school nurse to </w:t>
      </w:r>
      <w:r w:rsidR="00290BCC" w:rsidRPr="00B04AE9">
        <w:rPr>
          <w:rFonts w:ascii="Calibri" w:hAnsi="Calibri" w:cs="Calibri"/>
          <w:sz w:val="22"/>
        </w:rPr>
        <w:t>get</w:t>
      </w:r>
      <w:r w:rsidR="00702C89" w:rsidRPr="00B04AE9">
        <w:rPr>
          <w:rFonts w:ascii="Calibri" w:hAnsi="Calibri" w:cs="Calibri"/>
          <w:sz w:val="22"/>
        </w:rPr>
        <w:t xml:space="preserve"> an updated vaccination record for your child. </w:t>
      </w:r>
    </w:p>
    <w:p w14:paraId="0EA4A8E4" w14:textId="77777777" w:rsidR="00290BCC" w:rsidRPr="00B04AE9" w:rsidRDefault="00290BCC" w:rsidP="00702C89">
      <w:pPr>
        <w:spacing w:after="0" w:line="240" w:lineRule="auto"/>
        <w:rPr>
          <w:rFonts w:ascii="Calibri" w:hAnsi="Calibri" w:cs="Calibri"/>
          <w:sz w:val="22"/>
        </w:rPr>
      </w:pPr>
    </w:p>
    <w:p w14:paraId="1955C1EB" w14:textId="10536FD8" w:rsidR="00702C89" w:rsidRPr="00B04AE9" w:rsidRDefault="00290BCC" w:rsidP="00702C89">
      <w:pPr>
        <w:spacing w:after="0" w:line="240" w:lineRule="auto"/>
        <w:rPr>
          <w:rFonts w:ascii="Calibri" w:hAnsi="Calibri" w:cs="Calibri"/>
          <w:sz w:val="22"/>
        </w:rPr>
      </w:pPr>
      <w:r w:rsidRPr="00B04AE9">
        <w:rPr>
          <w:rFonts w:ascii="Calibri" w:hAnsi="Calibri" w:cs="Calibri"/>
          <w:sz w:val="22"/>
        </w:rPr>
        <w:t xml:space="preserve">Along with getting their required vaccines to attend school, there are other strongly recommended vaccines to protect your child against COVID-19, </w:t>
      </w:r>
      <w:r w:rsidR="003378D4" w:rsidRPr="00B04AE9">
        <w:rPr>
          <w:rFonts w:ascii="Calibri" w:hAnsi="Calibri" w:cs="Calibri"/>
          <w:sz w:val="22"/>
        </w:rPr>
        <w:t>m</w:t>
      </w:r>
      <w:r w:rsidRPr="00B04AE9">
        <w:rPr>
          <w:rFonts w:ascii="Calibri" w:hAnsi="Calibri" w:cs="Calibri"/>
          <w:sz w:val="22"/>
        </w:rPr>
        <w:t>eningitis B,</w:t>
      </w:r>
      <w:r w:rsidR="003378D4" w:rsidRPr="00B04AE9">
        <w:rPr>
          <w:rFonts w:ascii="Calibri" w:hAnsi="Calibri" w:cs="Calibri"/>
          <w:sz w:val="22"/>
        </w:rPr>
        <w:t xml:space="preserve"> flu</w:t>
      </w:r>
      <w:r w:rsidRPr="00B04AE9">
        <w:rPr>
          <w:rFonts w:ascii="Calibri" w:hAnsi="Calibri" w:cs="Calibri"/>
          <w:sz w:val="22"/>
        </w:rPr>
        <w:t xml:space="preserve"> and more. Many of these strongly recommended vaccines can be received at the same time as the required vaccines for school enrollment. </w:t>
      </w:r>
      <w:r w:rsidR="00D61087" w:rsidRPr="00B04AE9">
        <w:rPr>
          <w:rFonts w:ascii="Calibri" w:hAnsi="Calibri" w:cs="Calibri"/>
          <w:sz w:val="22"/>
        </w:rPr>
        <w:t xml:space="preserve">We believe vaccinations are the best way to protect your family against diseases that can cause serious illness. </w:t>
      </w:r>
    </w:p>
    <w:p w14:paraId="309BBC54" w14:textId="77777777" w:rsidR="00702C89" w:rsidRPr="00B04AE9" w:rsidRDefault="00702C89" w:rsidP="00702C89">
      <w:pPr>
        <w:spacing w:after="0" w:line="240" w:lineRule="auto"/>
        <w:rPr>
          <w:rFonts w:ascii="Calibri" w:hAnsi="Calibri" w:cs="Calibri"/>
          <w:sz w:val="22"/>
        </w:rPr>
      </w:pPr>
    </w:p>
    <w:p w14:paraId="6194A2BA" w14:textId="773BA0AD" w:rsidR="00702C89" w:rsidRPr="00B04AE9" w:rsidRDefault="00702C89" w:rsidP="00702C89">
      <w:pPr>
        <w:spacing w:after="0" w:line="240" w:lineRule="auto"/>
        <w:rPr>
          <w:rFonts w:ascii="Calibri" w:hAnsi="Calibri" w:cs="Calibri"/>
          <w:sz w:val="22"/>
        </w:rPr>
      </w:pPr>
      <w:r w:rsidRPr="00B04AE9">
        <w:rPr>
          <w:rFonts w:ascii="Calibri" w:hAnsi="Calibri" w:cs="Calibri"/>
          <w:sz w:val="22"/>
        </w:rPr>
        <w:t xml:space="preserve">If you’re worried about the cost of vaccinating your kids before school begins, </w:t>
      </w:r>
      <w:hyperlink r:id="rId6" w:history="1">
        <w:r w:rsidRPr="00B04AE9">
          <w:rPr>
            <w:rStyle w:val="Hyperlink"/>
            <w:rFonts w:ascii="Calibri" w:hAnsi="Calibri" w:cs="Calibri"/>
            <w:sz w:val="22"/>
          </w:rPr>
          <w:t>The Texas Vaccines for Children (T</w:t>
        </w:r>
        <w:r w:rsidRPr="00B04AE9">
          <w:rPr>
            <w:rStyle w:val="Hyperlink"/>
            <w:rFonts w:ascii="Calibri" w:hAnsi="Calibri" w:cs="Calibri"/>
            <w:sz w:val="22"/>
          </w:rPr>
          <w:t>VFC)</w:t>
        </w:r>
      </w:hyperlink>
      <w:r w:rsidRPr="00B04AE9">
        <w:rPr>
          <w:rFonts w:ascii="Calibri" w:hAnsi="Calibri" w:cs="Calibri"/>
          <w:sz w:val="22"/>
        </w:rPr>
        <w:t xml:space="preserve"> program may be able to help. The TVFC Program provides vaccines for children for families who may not be able to afford them. </w:t>
      </w:r>
    </w:p>
    <w:p w14:paraId="1E33ACF6" w14:textId="77777777" w:rsidR="00702C89" w:rsidRPr="00B04AE9" w:rsidRDefault="00702C89" w:rsidP="00702C89">
      <w:pPr>
        <w:spacing w:after="0" w:line="240" w:lineRule="auto"/>
        <w:rPr>
          <w:rFonts w:ascii="Calibri" w:hAnsi="Calibri" w:cs="Calibri"/>
          <w:sz w:val="22"/>
        </w:rPr>
      </w:pPr>
    </w:p>
    <w:p w14:paraId="3F7F28B7" w14:textId="77777777" w:rsidR="00702C89" w:rsidRPr="00B04AE9" w:rsidRDefault="00702C89" w:rsidP="00702C89">
      <w:pPr>
        <w:spacing w:after="0" w:line="240" w:lineRule="auto"/>
        <w:rPr>
          <w:rFonts w:ascii="Calibri" w:hAnsi="Calibri" w:cs="Calibri"/>
          <w:sz w:val="22"/>
        </w:rPr>
      </w:pPr>
      <w:r w:rsidRPr="00B04AE9">
        <w:rPr>
          <w:rFonts w:ascii="Calibri" w:hAnsi="Calibri" w:cs="Calibri"/>
          <w:sz w:val="22"/>
        </w:rPr>
        <w:t>Children are eligible to receive vaccinations through the TVFC program if they are 18 years of age or younger and meet at least one of the eligibility criteria listed below:</w:t>
      </w:r>
    </w:p>
    <w:p w14:paraId="0C49DC09" w14:textId="77777777" w:rsidR="00702C89" w:rsidRPr="00B04AE9" w:rsidRDefault="00702C89" w:rsidP="00702C89">
      <w:pPr>
        <w:spacing w:after="0" w:line="240" w:lineRule="auto"/>
        <w:rPr>
          <w:rFonts w:ascii="Calibri" w:hAnsi="Calibri" w:cs="Calibri"/>
          <w:sz w:val="22"/>
        </w:rPr>
      </w:pPr>
    </w:p>
    <w:p w14:paraId="088AF9CC" w14:textId="77777777" w:rsidR="00702C89" w:rsidRPr="00B04AE9" w:rsidRDefault="00702C89" w:rsidP="00702C89">
      <w:pPr>
        <w:pStyle w:val="ListParagraph"/>
        <w:numPr>
          <w:ilvl w:val="0"/>
          <w:numId w:val="41"/>
        </w:numPr>
        <w:spacing w:after="0" w:line="240" w:lineRule="auto"/>
        <w:rPr>
          <w:rFonts w:ascii="Calibri" w:hAnsi="Calibri" w:cs="Calibri"/>
          <w:sz w:val="22"/>
        </w:rPr>
      </w:pPr>
      <w:r w:rsidRPr="00B04AE9">
        <w:rPr>
          <w:rFonts w:ascii="Calibri" w:hAnsi="Calibri" w:cs="Calibri"/>
          <w:sz w:val="22"/>
        </w:rPr>
        <w:t>Enrolled or eligible for participation in the Medicaid program</w:t>
      </w:r>
    </w:p>
    <w:p w14:paraId="569DC73F" w14:textId="77777777" w:rsidR="00702C89" w:rsidRPr="00B04AE9" w:rsidRDefault="00702C89" w:rsidP="00702C89">
      <w:pPr>
        <w:pStyle w:val="ListParagraph"/>
        <w:numPr>
          <w:ilvl w:val="0"/>
          <w:numId w:val="41"/>
        </w:numPr>
        <w:spacing w:after="0" w:line="240" w:lineRule="auto"/>
        <w:rPr>
          <w:rFonts w:ascii="Calibri" w:hAnsi="Calibri" w:cs="Calibri"/>
          <w:sz w:val="22"/>
        </w:rPr>
      </w:pPr>
      <w:r w:rsidRPr="00B04AE9">
        <w:rPr>
          <w:rFonts w:ascii="Calibri" w:hAnsi="Calibri" w:cs="Calibri"/>
          <w:sz w:val="22"/>
        </w:rPr>
        <w:t>Enrolled in the Children's Health Insurance Program (CHIP)</w:t>
      </w:r>
    </w:p>
    <w:p w14:paraId="7DF1A84E" w14:textId="77777777" w:rsidR="00702C89" w:rsidRPr="00B04AE9" w:rsidRDefault="00702C89" w:rsidP="00702C89">
      <w:pPr>
        <w:pStyle w:val="ListParagraph"/>
        <w:numPr>
          <w:ilvl w:val="0"/>
          <w:numId w:val="41"/>
        </w:numPr>
        <w:spacing w:after="0" w:line="240" w:lineRule="auto"/>
        <w:rPr>
          <w:rFonts w:ascii="Calibri" w:hAnsi="Calibri" w:cs="Calibri"/>
          <w:sz w:val="22"/>
        </w:rPr>
      </w:pPr>
      <w:r w:rsidRPr="00B04AE9">
        <w:rPr>
          <w:rFonts w:ascii="Calibri" w:hAnsi="Calibri" w:cs="Calibri"/>
          <w:sz w:val="22"/>
        </w:rPr>
        <w:t>American Indian or Alaska Native (As defined by 25 U.S.C. 1603)</w:t>
      </w:r>
    </w:p>
    <w:p w14:paraId="3AD2B22C" w14:textId="77777777" w:rsidR="00702C89" w:rsidRPr="00B04AE9" w:rsidRDefault="00702C89" w:rsidP="00702C89">
      <w:pPr>
        <w:pStyle w:val="ListParagraph"/>
        <w:numPr>
          <w:ilvl w:val="0"/>
          <w:numId w:val="41"/>
        </w:numPr>
        <w:spacing w:after="0" w:line="240" w:lineRule="auto"/>
        <w:rPr>
          <w:rFonts w:ascii="Calibri" w:hAnsi="Calibri" w:cs="Calibri"/>
          <w:sz w:val="22"/>
        </w:rPr>
      </w:pPr>
      <w:r w:rsidRPr="00B04AE9">
        <w:rPr>
          <w:rFonts w:ascii="Calibri" w:hAnsi="Calibri" w:cs="Calibri"/>
          <w:sz w:val="22"/>
        </w:rPr>
        <w:t>Uninsured Children: Children who do not have health insurance</w:t>
      </w:r>
    </w:p>
    <w:p w14:paraId="400A02F3" w14:textId="77777777" w:rsidR="00702C89" w:rsidRPr="00B04AE9" w:rsidRDefault="00702C89" w:rsidP="00702C89">
      <w:pPr>
        <w:pStyle w:val="ListParagraph"/>
        <w:numPr>
          <w:ilvl w:val="0"/>
          <w:numId w:val="41"/>
        </w:numPr>
        <w:spacing w:after="0" w:line="240" w:lineRule="auto"/>
        <w:rPr>
          <w:rFonts w:ascii="Calibri" w:hAnsi="Calibri" w:cs="Calibri"/>
          <w:sz w:val="22"/>
        </w:rPr>
      </w:pPr>
      <w:r w:rsidRPr="00B04AE9">
        <w:rPr>
          <w:rFonts w:ascii="Calibri" w:hAnsi="Calibri" w:cs="Calibri"/>
          <w:sz w:val="22"/>
        </w:rPr>
        <w:t>Underinsured Children: Children with private insurance but coverage:</w:t>
      </w:r>
    </w:p>
    <w:p w14:paraId="5B1FEA42" w14:textId="77777777" w:rsidR="00702C89" w:rsidRPr="00B04AE9" w:rsidRDefault="00702C89" w:rsidP="00702C89">
      <w:pPr>
        <w:pStyle w:val="ListParagraph"/>
        <w:numPr>
          <w:ilvl w:val="0"/>
          <w:numId w:val="42"/>
        </w:numPr>
        <w:spacing w:after="0" w:line="240" w:lineRule="auto"/>
        <w:rPr>
          <w:rFonts w:ascii="Calibri" w:hAnsi="Calibri" w:cs="Calibri"/>
          <w:sz w:val="22"/>
        </w:rPr>
      </w:pPr>
      <w:r w:rsidRPr="00B04AE9">
        <w:rPr>
          <w:rFonts w:ascii="Calibri" w:hAnsi="Calibri" w:cs="Calibri"/>
          <w:sz w:val="22"/>
        </w:rPr>
        <w:t>Does not include vaccines</w:t>
      </w:r>
    </w:p>
    <w:p w14:paraId="726AD8D7" w14:textId="77777777" w:rsidR="00702C89" w:rsidRPr="00B04AE9" w:rsidRDefault="00702C89" w:rsidP="00702C89">
      <w:pPr>
        <w:pStyle w:val="ListParagraph"/>
        <w:numPr>
          <w:ilvl w:val="0"/>
          <w:numId w:val="42"/>
        </w:numPr>
        <w:spacing w:after="0" w:line="240" w:lineRule="auto"/>
        <w:rPr>
          <w:rFonts w:ascii="Calibri" w:hAnsi="Calibri" w:cs="Calibri"/>
          <w:sz w:val="22"/>
        </w:rPr>
      </w:pPr>
      <w:r w:rsidRPr="00B04AE9">
        <w:rPr>
          <w:rFonts w:ascii="Calibri" w:hAnsi="Calibri" w:cs="Calibri"/>
          <w:sz w:val="22"/>
        </w:rPr>
        <w:t>Only includes select vaccines</w:t>
      </w:r>
    </w:p>
    <w:p w14:paraId="2AF9FA6F" w14:textId="77777777" w:rsidR="00AE3682" w:rsidRPr="00B04AE9" w:rsidRDefault="00AE3682" w:rsidP="00867C58">
      <w:pPr>
        <w:spacing w:after="0" w:line="240" w:lineRule="auto"/>
        <w:rPr>
          <w:rFonts w:ascii="Calibri" w:eastAsia="Verdana" w:hAnsi="Calibri" w:cs="Calibri"/>
          <w:b/>
          <w:bCs/>
          <w:sz w:val="22"/>
        </w:rPr>
      </w:pPr>
    </w:p>
    <w:p w14:paraId="391FA1A8" w14:textId="3C7250A4" w:rsidR="00290BCC" w:rsidRPr="00B04AE9" w:rsidRDefault="00290BCC" w:rsidP="007E3BF3">
      <w:pPr>
        <w:spacing w:after="0" w:line="240" w:lineRule="auto"/>
        <w:rPr>
          <w:rFonts w:ascii="Calibri" w:hAnsi="Calibri" w:cs="Calibri"/>
          <w:sz w:val="22"/>
        </w:rPr>
      </w:pPr>
      <w:r w:rsidRPr="00B04AE9">
        <w:rPr>
          <w:rFonts w:ascii="Calibri" w:hAnsi="Calibri" w:cs="Calibri"/>
          <w:sz w:val="22"/>
        </w:rPr>
        <w:lastRenderedPageBreak/>
        <w:t xml:space="preserve">If your child is eligible to receive vaccines under the TVFC program, the Texas Department of State Health Services (DSHS) has an online tool to help you find a TVFC provider near you. Please visit </w:t>
      </w:r>
      <w:r w:rsidR="00C04896">
        <w:rPr>
          <w:rFonts w:ascii="Calibri" w:hAnsi="Calibri" w:cs="Calibri"/>
          <w:sz w:val="22"/>
        </w:rPr>
        <w:t xml:space="preserve">this </w:t>
      </w:r>
      <w:hyperlink r:id="rId7" w:history="1">
        <w:r w:rsidRPr="00B04AE9">
          <w:rPr>
            <w:rStyle w:val="Hyperlink"/>
            <w:rFonts w:ascii="Calibri" w:hAnsi="Calibri" w:cs="Calibri"/>
            <w:sz w:val="22"/>
          </w:rPr>
          <w:t>website</w:t>
        </w:r>
      </w:hyperlink>
      <w:r w:rsidRPr="00B04AE9">
        <w:rPr>
          <w:rFonts w:ascii="Calibri" w:hAnsi="Calibri" w:cs="Calibri"/>
          <w:sz w:val="22"/>
        </w:rPr>
        <w:t xml:space="preserve"> where </w:t>
      </w:r>
      <w:r w:rsidR="00C04896">
        <w:rPr>
          <w:rFonts w:ascii="Calibri" w:hAnsi="Calibri" w:cs="Calibri"/>
          <w:sz w:val="22"/>
        </w:rPr>
        <w:t xml:space="preserve">you will be able to access </w:t>
      </w:r>
      <w:r w:rsidRPr="00B04AE9">
        <w:rPr>
          <w:rFonts w:ascii="Calibri" w:hAnsi="Calibri" w:cs="Calibri"/>
          <w:sz w:val="22"/>
        </w:rPr>
        <w:t xml:space="preserve">a list of participating clinics near you. </w:t>
      </w:r>
    </w:p>
    <w:p w14:paraId="6F8F13F1" w14:textId="77777777" w:rsidR="00290BCC" w:rsidRPr="00B04AE9" w:rsidRDefault="00290BCC" w:rsidP="007E3BF3">
      <w:pPr>
        <w:spacing w:after="0" w:line="240" w:lineRule="auto"/>
        <w:rPr>
          <w:rFonts w:ascii="Calibri" w:hAnsi="Calibri" w:cs="Calibri"/>
          <w:sz w:val="22"/>
        </w:rPr>
      </w:pPr>
    </w:p>
    <w:p w14:paraId="6F9FF294" w14:textId="0C396F53" w:rsidR="007E3BF3" w:rsidRPr="00B04AE9" w:rsidRDefault="007E3BF3" w:rsidP="007E3BF3">
      <w:pPr>
        <w:spacing w:after="0" w:line="240" w:lineRule="auto"/>
        <w:rPr>
          <w:rFonts w:ascii="Calibri" w:hAnsi="Calibri" w:cs="Calibri"/>
          <w:sz w:val="22"/>
        </w:rPr>
      </w:pPr>
    </w:p>
    <w:p w14:paraId="7906797E" w14:textId="086FBCE8" w:rsidR="00702C89" w:rsidRPr="00B04AE9" w:rsidRDefault="00702C89" w:rsidP="007E3BF3">
      <w:pPr>
        <w:spacing w:after="0" w:line="240" w:lineRule="auto"/>
        <w:rPr>
          <w:rFonts w:ascii="Calibri" w:hAnsi="Calibri" w:cs="Calibri"/>
          <w:sz w:val="22"/>
        </w:rPr>
      </w:pPr>
    </w:p>
    <w:p w14:paraId="41AEB393" w14:textId="77777777" w:rsidR="00702C89" w:rsidRPr="00B04AE9" w:rsidRDefault="00702C89" w:rsidP="007E3BF3">
      <w:pPr>
        <w:spacing w:after="0" w:line="240" w:lineRule="auto"/>
        <w:rPr>
          <w:rFonts w:ascii="Calibri" w:hAnsi="Calibri" w:cs="Calibri"/>
          <w:sz w:val="22"/>
        </w:rPr>
      </w:pPr>
    </w:p>
    <w:p w14:paraId="6BFA3D5F" w14:textId="77777777" w:rsidR="00F14EA7" w:rsidRPr="00B04AE9" w:rsidRDefault="00F14EA7" w:rsidP="00867C58">
      <w:pPr>
        <w:spacing w:after="0" w:line="240" w:lineRule="auto"/>
        <w:rPr>
          <w:rFonts w:ascii="Calibri" w:hAnsi="Calibri" w:cs="Calibri"/>
          <w:sz w:val="22"/>
        </w:rPr>
      </w:pPr>
    </w:p>
    <w:sectPr w:rsidR="00F14EA7" w:rsidRPr="00B04A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E588B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E76091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978FFB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4A31C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8BCB5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8B8D1E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0728CC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99805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E2E21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32666F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9DB25B94"/>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1" w15:restartNumberingAfterBreak="0">
    <w:nsid w:val="0200567F"/>
    <w:multiLevelType w:val="multilevel"/>
    <w:tmpl w:val="A3C08CF6"/>
    <w:numStyleLink w:val="HHSNumbering"/>
  </w:abstractNum>
  <w:abstractNum w:abstractNumId="12" w15:restartNumberingAfterBreak="0">
    <w:nsid w:val="1C9064C8"/>
    <w:multiLevelType w:val="multilevel"/>
    <w:tmpl w:val="A3C08CF6"/>
    <w:numStyleLink w:val="HHSNumbering"/>
  </w:abstractNum>
  <w:abstractNum w:abstractNumId="13" w15:restartNumberingAfterBreak="0">
    <w:nsid w:val="1F2200E0"/>
    <w:multiLevelType w:val="multilevel"/>
    <w:tmpl w:val="A3C08CF6"/>
    <w:styleLink w:val="HHSNumbering"/>
    <w:lvl w:ilvl="0">
      <w:start w:val="1"/>
      <w:numFmt w:val="decimal"/>
      <w:lvlText w:val="%1."/>
      <w:lvlJc w:val="left"/>
      <w:pPr>
        <w:ind w:left="720" w:hanging="360"/>
      </w:pPr>
      <w:rPr>
        <w:rFonts w:asciiTheme="minorHAnsi" w:hAnsiTheme="minorHAnsi" w:hint="default"/>
      </w:rPr>
    </w:lvl>
    <w:lvl w:ilvl="1">
      <w:start w:val="1"/>
      <w:numFmt w:val="lowerLetter"/>
      <w:lvlText w:val="%2."/>
      <w:lvlJc w:val="left"/>
      <w:pPr>
        <w:ind w:left="1080" w:hanging="360"/>
      </w:pPr>
      <w:rPr>
        <w:rFonts w:asciiTheme="minorHAnsi" w:hAnsiTheme="minorHAnsi" w:hint="default"/>
      </w:rPr>
    </w:lvl>
    <w:lvl w:ilvl="2">
      <w:start w:val="1"/>
      <w:numFmt w:val="lowerRoman"/>
      <w:suff w:val="space"/>
      <w:lvlText w:val="%3."/>
      <w:lvlJc w:val="left"/>
      <w:pPr>
        <w:ind w:left="1440" w:hanging="360"/>
      </w:pPr>
      <w:rPr>
        <w:rFonts w:asciiTheme="minorHAnsi" w:hAnsiTheme="minorHAnsi" w:hint="default"/>
      </w:rPr>
    </w:lvl>
    <w:lvl w:ilvl="3">
      <w:start w:val="1"/>
      <w:numFmt w:val="decimal"/>
      <w:suff w:val="space"/>
      <w:lvlText w:val="(%4)"/>
      <w:lvlJc w:val="left"/>
      <w:pPr>
        <w:ind w:left="1800" w:hanging="360"/>
      </w:pPr>
      <w:rPr>
        <w:rFonts w:asciiTheme="minorHAnsi" w:hAnsiTheme="minorHAnsi" w:hint="default"/>
      </w:rPr>
    </w:lvl>
    <w:lvl w:ilvl="4">
      <w:start w:val="1"/>
      <w:numFmt w:val="lowerLetter"/>
      <w:suff w:val="space"/>
      <w:lvlText w:val="(%5)"/>
      <w:lvlJc w:val="left"/>
      <w:pPr>
        <w:ind w:left="2160" w:hanging="360"/>
      </w:pPr>
      <w:rPr>
        <w:rFonts w:asciiTheme="minorHAnsi" w:hAnsiTheme="minorHAnsi" w:hint="default"/>
      </w:rPr>
    </w:lvl>
    <w:lvl w:ilvl="5">
      <w:start w:val="1"/>
      <w:numFmt w:val="lowerRoman"/>
      <w:suff w:val="space"/>
      <w:lvlText w:val="(%6)"/>
      <w:lvlJc w:val="left"/>
      <w:pPr>
        <w:ind w:left="2520" w:hanging="360"/>
      </w:pPr>
      <w:rPr>
        <w:rFonts w:asciiTheme="minorHAnsi" w:hAnsiTheme="minorHAnsi"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abstractNum w:abstractNumId="14" w15:restartNumberingAfterBreak="0">
    <w:nsid w:val="22182C95"/>
    <w:multiLevelType w:val="hybridMultilevel"/>
    <w:tmpl w:val="040451B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15:restartNumberingAfterBreak="0">
    <w:nsid w:val="3AD53474"/>
    <w:multiLevelType w:val="hybridMultilevel"/>
    <w:tmpl w:val="45622FA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CDB53B6"/>
    <w:multiLevelType w:val="hybridMultilevel"/>
    <w:tmpl w:val="19F0612A"/>
    <w:lvl w:ilvl="0" w:tplc="9F760BB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A24643"/>
    <w:multiLevelType w:val="hybridMultilevel"/>
    <w:tmpl w:val="6526C1D2"/>
    <w:lvl w:ilvl="0" w:tplc="8D429BB2">
      <w:start w:val="1"/>
      <w:numFmt w:val="decimal"/>
      <w:lvlText w:val="%1."/>
      <w:lvlJc w:val="left"/>
      <w:pPr>
        <w:ind w:left="1440" w:hanging="360"/>
      </w:pPr>
      <w:rPr>
        <w:rFonts w:asciiTheme="minorHAnsi" w:hAnsiTheme="minorHAnsi" w:hint="default"/>
        <w:b w:val="0"/>
        <w: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60491A68"/>
    <w:multiLevelType w:val="hybridMultilevel"/>
    <w:tmpl w:val="C16CF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40A0D78"/>
    <w:multiLevelType w:val="multilevel"/>
    <w:tmpl w:val="26945B7E"/>
    <w:styleLink w:val="HHSBullets"/>
    <w:lvl w:ilvl="0">
      <w:start w:val="1"/>
      <w:numFmt w:val="bullet"/>
      <w:lvlText w:val="●"/>
      <w:lvlJc w:val="left"/>
      <w:pPr>
        <w:ind w:left="720" w:hanging="360"/>
      </w:pPr>
      <w:rPr>
        <w:rFonts w:ascii="Times New Roman" w:hAnsi="Times New Roman" w:cs="Times New Roman" w:hint="default"/>
        <w:b w:val="0"/>
        <w:i w:val="0"/>
        <w:sz w:val="22"/>
      </w:rPr>
    </w:lvl>
    <w:lvl w:ilvl="1">
      <w:start w:val="1"/>
      <w:numFmt w:val="bullet"/>
      <w:lvlText w:val=""/>
      <w:lvlJc w:val="left"/>
      <w:pPr>
        <w:ind w:left="1080" w:hanging="360"/>
      </w:pPr>
      <w:rPr>
        <w:rFonts w:ascii="Webdings" w:hAnsi="Webdings" w:hint="default"/>
        <w:b w:val="0"/>
        <w:i w:val="0"/>
      </w:rPr>
    </w:lvl>
    <w:lvl w:ilvl="2">
      <w:start w:val="1"/>
      <w:numFmt w:val="bullet"/>
      <w:lvlText w:val="◊"/>
      <w:lvlJc w:val="left"/>
      <w:pPr>
        <w:ind w:left="1440" w:hanging="360"/>
      </w:pPr>
      <w:rPr>
        <w:rFonts w:ascii="Times New Roman" w:hAnsi="Times New Roman" w:cs="Times New Roman" w:hint="default"/>
        <w:b w:val="0"/>
        <w:i w:val="0"/>
      </w:rPr>
    </w:lvl>
    <w:lvl w:ilvl="3">
      <w:start w:val="1"/>
      <w:numFmt w:val="bullet"/>
      <w:lvlText w:val="o"/>
      <w:lvlJc w:val="left"/>
      <w:pPr>
        <w:ind w:left="1800" w:hanging="360"/>
      </w:pPr>
      <w:rPr>
        <w:rFonts w:ascii="Times New Roman" w:hAnsi="Times New Roman" w:cs="Times New Roman" w:hint="default"/>
        <w:b w:val="0"/>
        <w:i w:val="0"/>
        <w:sz w:val="18"/>
      </w:rPr>
    </w:lvl>
    <w:lvl w:ilvl="4">
      <w:start w:val="1"/>
      <w:numFmt w:val="bullet"/>
      <w:lvlText w:val="▪"/>
      <w:lvlJc w:val="left"/>
      <w:pPr>
        <w:ind w:left="2160" w:hanging="360"/>
      </w:pPr>
      <w:rPr>
        <w:rFonts w:ascii="Times New Roman" w:hAnsi="Times New Roman" w:cs="Times New Roman" w:hint="default"/>
        <w:b w:val="0"/>
        <w:i w:val="0"/>
      </w:rPr>
    </w:lvl>
    <w:lvl w:ilvl="5">
      <w:start w:val="1"/>
      <w:numFmt w:val="none"/>
      <w:lvlText w:val=""/>
      <w:lvlJc w:val="left"/>
      <w:pPr>
        <w:ind w:left="2520" w:hanging="360"/>
      </w:pPr>
      <w:rPr>
        <w:rFonts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num w:numId="1" w16cid:durableId="158039571">
    <w:abstractNumId w:val="10"/>
  </w:num>
  <w:num w:numId="2" w16cid:durableId="1932660853">
    <w:abstractNumId w:val="10"/>
  </w:num>
  <w:num w:numId="3" w16cid:durableId="1820539055">
    <w:abstractNumId w:val="10"/>
  </w:num>
  <w:num w:numId="4" w16cid:durableId="1269774151">
    <w:abstractNumId w:val="9"/>
  </w:num>
  <w:num w:numId="5" w16cid:durableId="826828334">
    <w:abstractNumId w:val="7"/>
  </w:num>
  <w:num w:numId="6" w16cid:durableId="254939518">
    <w:abstractNumId w:val="6"/>
  </w:num>
  <w:num w:numId="7" w16cid:durableId="2019312064">
    <w:abstractNumId w:val="5"/>
  </w:num>
  <w:num w:numId="8" w16cid:durableId="1684429097">
    <w:abstractNumId w:val="4"/>
  </w:num>
  <w:num w:numId="9" w16cid:durableId="1154837547">
    <w:abstractNumId w:val="8"/>
  </w:num>
  <w:num w:numId="10" w16cid:durableId="860776467">
    <w:abstractNumId w:val="3"/>
  </w:num>
  <w:num w:numId="11" w16cid:durableId="1809736958">
    <w:abstractNumId w:val="2"/>
  </w:num>
  <w:num w:numId="12" w16cid:durableId="1886677554">
    <w:abstractNumId w:val="1"/>
  </w:num>
  <w:num w:numId="13" w16cid:durableId="1197236636">
    <w:abstractNumId w:val="0"/>
  </w:num>
  <w:num w:numId="14" w16cid:durableId="2049598393">
    <w:abstractNumId w:val="10"/>
  </w:num>
  <w:num w:numId="15" w16cid:durableId="71507281">
    <w:abstractNumId w:val="19"/>
  </w:num>
  <w:num w:numId="16" w16cid:durableId="1138643940">
    <w:abstractNumId w:val="19"/>
  </w:num>
  <w:num w:numId="17" w16cid:durableId="2000573062">
    <w:abstractNumId w:val="13"/>
  </w:num>
  <w:num w:numId="18" w16cid:durableId="419064712">
    <w:abstractNumId w:val="19"/>
  </w:num>
  <w:num w:numId="19" w16cid:durableId="887644943">
    <w:abstractNumId w:val="12"/>
  </w:num>
  <w:num w:numId="20" w16cid:durableId="403141170">
    <w:abstractNumId w:val="19"/>
  </w:num>
  <w:num w:numId="21" w16cid:durableId="1456634228">
    <w:abstractNumId w:val="19"/>
  </w:num>
  <w:num w:numId="22" w16cid:durableId="659845290">
    <w:abstractNumId w:val="19"/>
  </w:num>
  <w:num w:numId="23" w16cid:durableId="1350451968">
    <w:abstractNumId w:val="19"/>
  </w:num>
  <w:num w:numId="24" w16cid:durableId="972370223">
    <w:abstractNumId w:val="19"/>
  </w:num>
  <w:num w:numId="25" w16cid:durableId="1411195389">
    <w:abstractNumId w:val="17"/>
  </w:num>
  <w:num w:numId="26" w16cid:durableId="738478382">
    <w:abstractNumId w:val="19"/>
  </w:num>
  <w:num w:numId="27" w16cid:durableId="1866794364">
    <w:abstractNumId w:val="16"/>
  </w:num>
  <w:num w:numId="28" w16cid:durableId="705374962">
    <w:abstractNumId w:val="13"/>
  </w:num>
  <w:num w:numId="29" w16cid:durableId="1599023884">
    <w:abstractNumId w:val="19"/>
  </w:num>
  <w:num w:numId="30" w16cid:durableId="1911501656">
    <w:abstractNumId w:val="17"/>
  </w:num>
  <w:num w:numId="31" w16cid:durableId="346642838">
    <w:abstractNumId w:val="19"/>
  </w:num>
  <w:num w:numId="32" w16cid:durableId="1654287474">
    <w:abstractNumId w:val="16"/>
  </w:num>
  <w:num w:numId="33" w16cid:durableId="740831350">
    <w:abstractNumId w:val="19"/>
  </w:num>
  <w:num w:numId="34" w16cid:durableId="1800149097">
    <w:abstractNumId w:val="13"/>
  </w:num>
  <w:num w:numId="35" w16cid:durableId="226847928">
    <w:abstractNumId w:val="17"/>
  </w:num>
  <w:num w:numId="36" w16cid:durableId="2044480177">
    <w:abstractNumId w:val="19"/>
  </w:num>
  <w:num w:numId="37" w16cid:durableId="870412688">
    <w:abstractNumId w:val="16"/>
  </w:num>
  <w:num w:numId="38" w16cid:durableId="309484762">
    <w:abstractNumId w:val="17"/>
  </w:num>
  <w:num w:numId="39" w16cid:durableId="1716394209">
    <w:abstractNumId w:val="11"/>
  </w:num>
  <w:num w:numId="40" w16cid:durableId="2125953440">
    <w:abstractNumId w:val="14"/>
  </w:num>
  <w:num w:numId="41" w16cid:durableId="1245918743">
    <w:abstractNumId w:val="18"/>
  </w:num>
  <w:num w:numId="42" w16cid:durableId="51531654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EA7"/>
    <w:rsid w:val="0000797E"/>
    <w:rsid w:val="000133F3"/>
    <w:rsid w:val="00015723"/>
    <w:rsid w:val="00051D10"/>
    <w:rsid w:val="00054620"/>
    <w:rsid w:val="000611F4"/>
    <w:rsid w:val="00086875"/>
    <w:rsid w:val="00091434"/>
    <w:rsid w:val="00121D85"/>
    <w:rsid w:val="00143D54"/>
    <w:rsid w:val="00166857"/>
    <w:rsid w:val="001873B0"/>
    <w:rsid w:val="00190148"/>
    <w:rsid w:val="0019695A"/>
    <w:rsid w:val="001C4C96"/>
    <w:rsid w:val="001C6029"/>
    <w:rsid w:val="001E7579"/>
    <w:rsid w:val="00200CDC"/>
    <w:rsid w:val="00246927"/>
    <w:rsid w:val="00266781"/>
    <w:rsid w:val="00290BCC"/>
    <w:rsid w:val="002975FE"/>
    <w:rsid w:val="002C2D64"/>
    <w:rsid w:val="002D56A2"/>
    <w:rsid w:val="0032052B"/>
    <w:rsid w:val="003378D4"/>
    <w:rsid w:val="0034030F"/>
    <w:rsid w:val="00345F8A"/>
    <w:rsid w:val="00393D3E"/>
    <w:rsid w:val="003A2C00"/>
    <w:rsid w:val="003D415B"/>
    <w:rsid w:val="003F1869"/>
    <w:rsid w:val="00407BE6"/>
    <w:rsid w:val="00441269"/>
    <w:rsid w:val="004654AE"/>
    <w:rsid w:val="00467816"/>
    <w:rsid w:val="004A1A49"/>
    <w:rsid w:val="004B3E1A"/>
    <w:rsid w:val="004D5E8D"/>
    <w:rsid w:val="004E024A"/>
    <w:rsid w:val="00526CA1"/>
    <w:rsid w:val="005458B3"/>
    <w:rsid w:val="005B630F"/>
    <w:rsid w:val="005C4E39"/>
    <w:rsid w:val="005D576A"/>
    <w:rsid w:val="005E5F57"/>
    <w:rsid w:val="005E65AD"/>
    <w:rsid w:val="005F6B5F"/>
    <w:rsid w:val="00627342"/>
    <w:rsid w:val="006909E2"/>
    <w:rsid w:val="006D71AF"/>
    <w:rsid w:val="006F6C3B"/>
    <w:rsid w:val="007007DD"/>
    <w:rsid w:val="00702C89"/>
    <w:rsid w:val="00703859"/>
    <w:rsid w:val="007051A3"/>
    <w:rsid w:val="00706746"/>
    <w:rsid w:val="007247A3"/>
    <w:rsid w:val="00727080"/>
    <w:rsid w:val="00737AB4"/>
    <w:rsid w:val="007A177C"/>
    <w:rsid w:val="007A221C"/>
    <w:rsid w:val="007B3AD0"/>
    <w:rsid w:val="007C4258"/>
    <w:rsid w:val="007E3BF3"/>
    <w:rsid w:val="007E6521"/>
    <w:rsid w:val="007F46BC"/>
    <w:rsid w:val="007F79C9"/>
    <w:rsid w:val="008335FC"/>
    <w:rsid w:val="00845480"/>
    <w:rsid w:val="00867C58"/>
    <w:rsid w:val="0089319D"/>
    <w:rsid w:val="008B0B37"/>
    <w:rsid w:val="008B3310"/>
    <w:rsid w:val="008E1DE2"/>
    <w:rsid w:val="00900A3C"/>
    <w:rsid w:val="009408CB"/>
    <w:rsid w:val="00941260"/>
    <w:rsid w:val="00943571"/>
    <w:rsid w:val="009508F3"/>
    <w:rsid w:val="0096540E"/>
    <w:rsid w:val="00973878"/>
    <w:rsid w:val="009C11D8"/>
    <w:rsid w:val="009F0FF8"/>
    <w:rsid w:val="00A070E1"/>
    <w:rsid w:val="00A25613"/>
    <w:rsid w:val="00A3795E"/>
    <w:rsid w:val="00A7390F"/>
    <w:rsid w:val="00A85EF7"/>
    <w:rsid w:val="00A94428"/>
    <w:rsid w:val="00AE3682"/>
    <w:rsid w:val="00B01B26"/>
    <w:rsid w:val="00B04AE9"/>
    <w:rsid w:val="00B63435"/>
    <w:rsid w:val="00B75990"/>
    <w:rsid w:val="00BA6C8F"/>
    <w:rsid w:val="00BD51E8"/>
    <w:rsid w:val="00C04896"/>
    <w:rsid w:val="00C057F4"/>
    <w:rsid w:val="00C44CA9"/>
    <w:rsid w:val="00C57FEA"/>
    <w:rsid w:val="00C904C9"/>
    <w:rsid w:val="00CA6447"/>
    <w:rsid w:val="00D32752"/>
    <w:rsid w:val="00D40BBC"/>
    <w:rsid w:val="00D61087"/>
    <w:rsid w:val="00D63D66"/>
    <w:rsid w:val="00D90962"/>
    <w:rsid w:val="00D947D5"/>
    <w:rsid w:val="00E06C3D"/>
    <w:rsid w:val="00E24DB5"/>
    <w:rsid w:val="00E303D0"/>
    <w:rsid w:val="00E93DAE"/>
    <w:rsid w:val="00EF6E1E"/>
    <w:rsid w:val="00F06515"/>
    <w:rsid w:val="00F14EA7"/>
    <w:rsid w:val="00F250AC"/>
    <w:rsid w:val="00F42439"/>
    <w:rsid w:val="00F44533"/>
    <w:rsid w:val="00F83211"/>
    <w:rsid w:val="00FC04BF"/>
    <w:rsid w:val="00FC37D0"/>
    <w:rsid w:val="00FF4B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6E1AB"/>
  <w15:chartTrackingRefBased/>
  <w15:docId w15:val="{CA99FD5F-7800-4D6E-9121-856CEAA7D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7D2E"/>
    <w:rPr>
      <w:rFonts w:ascii="Verdana" w:hAnsi="Verdana"/>
      <w:sz w:val="24"/>
    </w:rPr>
  </w:style>
  <w:style w:type="paragraph" w:styleId="Heading1">
    <w:name w:val="heading 1"/>
    <w:basedOn w:val="Normal"/>
    <w:next w:val="Normal"/>
    <w:link w:val="Heading1Char"/>
    <w:uiPriority w:val="9"/>
    <w:qFormat/>
    <w:rsid w:val="00DC7D2E"/>
    <w:pPr>
      <w:keepNext/>
      <w:keepLines/>
      <w:spacing w:before="240" w:after="0"/>
      <w:outlineLvl w:val="0"/>
    </w:pPr>
    <w:rPr>
      <w:rFonts w:eastAsiaTheme="majorEastAsia"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DC7D2E"/>
    <w:pPr>
      <w:keepNext/>
      <w:keepLines/>
      <w:spacing w:before="40" w:after="0"/>
      <w:outlineLvl w:val="1"/>
    </w:pPr>
    <w:rPr>
      <w:rFonts w:eastAsiaTheme="majorEastAsia"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7D2E"/>
    <w:rPr>
      <w:rFonts w:ascii="Verdana" w:eastAsiaTheme="majorEastAsia" w:hAnsi="Verdana"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DC7D2E"/>
    <w:rPr>
      <w:rFonts w:ascii="Verdana" w:eastAsiaTheme="majorEastAsia" w:hAnsi="Verdana" w:cstheme="majorBidi"/>
      <w:color w:val="2F5496" w:themeColor="accent1" w:themeShade="BF"/>
      <w:sz w:val="26"/>
      <w:szCs w:val="26"/>
    </w:rPr>
  </w:style>
  <w:style w:type="paragraph" w:styleId="Title">
    <w:name w:val="Title"/>
    <w:basedOn w:val="Normal"/>
    <w:next w:val="Normal"/>
    <w:link w:val="TitleChar"/>
    <w:uiPriority w:val="10"/>
    <w:qFormat/>
    <w:rsid w:val="00DC7D2E"/>
    <w:pPr>
      <w:spacing w:after="0"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DC7D2E"/>
    <w:rPr>
      <w:rFonts w:ascii="Verdana" w:eastAsiaTheme="majorEastAsia" w:hAnsi="Verdana" w:cstheme="majorBidi"/>
      <w:spacing w:val="-10"/>
      <w:kern w:val="28"/>
      <w:sz w:val="56"/>
      <w:szCs w:val="56"/>
    </w:rPr>
  </w:style>
  <w:style w:type="paragraph" w:styleId="Subtitle">
    <w:name w:val="Subtitle"/>
    <w:basedOn w:val="Normal"/>
    <w:next w:val="Normal"/>
    <w:link w:val="SubtitleChar"/>
    <w:uiPriority w:val="11"/>
    <w:qFormat/>
    <w:rsid w:val="00DC7D2E"/>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DC7D2E"/>
    <w:rPr>
      <w:rFonts w:ascii="Verdana" w:eastAsiaTheme="minorEastAsia" w:hAnsi="Verdana"/>
      <w:color w:val="5A5A5A" w:themeColor="text1" w:themeTint="A5"/>
      <w:spacing w:val="15"/>
      <w:sz w:val="24"/>
    </w:rPr>
  </w:style>
  <w:style w:type="numbering" w:customStyle="1" w:styleId="HHSNumbering">
    <w:name w:val="HHSNumbering"/>
    <w:pPr>
      <w:numPr>
        <w:numId w:val="17"/>
      </w:numPr>
    </w:pPr>
  </w:style>
  <w:style w:type="numbering" w:customStyle="1" w:styleId="HHSBullets">
    <w:name w:val="HHSBullets"/>
    <w:pPr>
      <w:numPr>
        <w:numId w:val="15"/>
      </w:numPr>
    </w:pPr>
  </w:style>
  <w:style w:type="character" w:styleId="Hyperlink">
    <w:name w:val="Hyperlink"/>
    <w:basedOn w:val="DefaultParagraphFont"/>
    <w:uiPriority w:val="99"/>
    <w:unhideWhenUsed/>
    <w:rsid w:val="008E1DE2"/>
    <w:rPr>
      <w:color w:val="0563C1" w:themeColor="hyperlink"/>
      <w:u w:val="single"/>
    </w:rPr>
  </w:style>
  <w:style w:type="character" w:styleId="UnresolvedMention">
    <w:name w:val="Unresolved Mention"/>
    <w:basedOn w:val="DefaultParagraphFont"/>
    <w:uiPriority w:val="99"/>
    <w:semiHidden/>
    <w:unhideWhenUsed/>
    <w:rsid w:val="008E1DE2"/>
    <w:rPr>
      <w:color w:val="605E5C"/>
      <w:shd w:val="clear" w:color="auto" w:fill="E1DFDD"/>
    </w:rPr>
  </w:style>
  <w:style w:type="paragraph" w:styleId="ListParagraph">
    <w:name w:val="List Paragraph"/>
    <w:basedOn w:val="Normal"/>
    <w:uiPriority w:val="34"/>
    <w:qFormat/>
    <w:rsid w:val="005458B3"/>
    <w:pPr>
      <w:ind w:left="720"/>
      <w:contextualSpacing/>
    </w:pPr>
  </w:style>
  <w:style w:type="character" w:styleId="FollowedHyperlink">
    <w:name w:val="FollowedHyperlink"/>
    <w:basedOn w:val="DefaultParagraphFont"/>
    <w:uiPriority w:val="99"/>
    <w:semiHidden/>
    <w:unhideWhenUsed/>
    <w:rsid w:val="009F0FF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txdshsea.maps.arcgis.com/apps/webappviewer/index.html?id=f0f4407597784897ab9c67645b25c03b"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dshs.texas.gov/immunizations/what-we-do/programs" TargetMode="External"/><Relationship Id="rId5" Type="http://schemas.openxmlformats.org/officeDocument/2006/relationships/hyperlink" Target="https://www.dshs.texas.gov/immunizations/school/requirement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HHS">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447</Words>
  <Characters>2548</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Hay,Sarah (DSHS)</dc:creator>
  <cp:keywords/>
  <dc:description/>
  <cp:lastModifiedBy>Meger,Allison  (DSHS)</cp:lastModifiedBy>
  <cp:revision>3</cp:revision>
  <dcterms:created xsi:type="dcterms:W3CDTF">2024-04-05T17:00:00Z</dcterms:created>
  <dcterms:modified xsi:type="dcterms:W3CDTF">2024-04-05T17:02:00Z</dcterms:modified>
</cp:coreProperties>
</file>