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05"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523"/>
        <w:gridCol w:w="1170"/>
        <w:gridCol w:w="5512"/>
      </w:tblGrid>
      <w:tr w:rsidR="004F071C" w14:paraId="01CC15B8" w14:textId="77777777">
        <w:trPr>
          <w:trHeight w:val="4671"/>
          <w:jc w:val="center"/>
        </w:trPr>
        <w:tc>
          <w:tcPr>
            <w:tcW w:w="4523" w:type="dxa"/>
            <w:shd w:val="clear" w:color="auto" w:fill="FFFFFF" w:themeFill="background1"/>
          </w:tcPr>
          <w:p w14:paraId="00000005" w14:textId="77777777" w:rsidR="0009380D" w:rsidRDefault="006B6082">
            <w:pPr>
              <w:ind w:left="-85"/>
              <w:rPr>
                <w:rFonts w:ascii="Arial" w:hAnsi="Arial" w:cs="Arial"/>
                <w:color w:val="808080" w:themeColor="background1" w:themeShade="80"/>
                <w:sz w:val="24"/>
                <w:szCs w:val="28"/>
              </w:rPr>
            </w:pPr>
            <w:r>
              <w:rPr>
                <w:rFonts w:ascii="Arial" w:hAnsi="Arial" w:cs="Arial"/>
                <w:noProof/>
                <w:color w:val="808080" w:themeColor="background1" w:themeShade="80"/>
                <w:sz w:val="24"/>
                <w:szCs w:val="28"/>
              </w:rPr>
              <w:drawing>
                <wp:inline distT="0" distB="0" distL="0" distR="0" wp14:anchorId="31A9986D" wp14:editId="52495AD9">
                  <wp:extent cx="2385823" cy="2790825"/>
                  <wp:effectExtent l="0" t="0" r="0" b="0"/>
                  <wp:docPr id="87200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5612" name="Picture 1"/>
                          <pic:cNvPicPr>
                            <a:picLocks noChangeAspect="1" noChangeArrowheads="1"/>
                          </pic:cNvPicPr>
                        </pic:nvPicPr>
                        <pic:blipFill>
                          <a:blip r:embed="rId11"/>
                          <a:stretch>
                            <a:fillRect/>
                          </a:stretch>
                        </pic:blipFill>
                        <pic:spPr>
                          <a:xfrm>
                            <a:off x="0" y="0"/>
                            <a:ext cx="2385823" cy="2790825"/>
                          </a:xfrm>
                          <a:prstGeom prst="rect">
                            <a:avLst/>
                          </a:prstGeom>
                          <a:noFill/>
                          <a:ln>
                            <a:noFill/>
                          </a:ln>
                        </pic:spPr>
                      </pic:pic>
                    </a:graphicData>
                  </a:graphic>
                </wp:inline>
              </w:drawing>
            </w:r>
          </w:p>
        </w:tc>
        <w:tc>
          <w:tcPr>
            <w:tcW w:w="6682" w:type="dxa"/>
            <w:gridSpan w:val="2"/>
            <w:shd w:val="clear" w:color="auto" w:fill="FFFFFF" w:themeFill="background1"/>
            <w:vAlign w:val="bottom"/>
          </w:tcPr>
          <w:p w14:paraId="00000006" w14:textId="77777777" w:rsidR="0009380D" w:rsidRDefault="006B6082">
            <w:pPr>
              <w:spacing w:before="120"/>
              <w:rPr>
                <w:rStyle w:val="IntenseEmphasis"/>
                <w:rFonts w:asciiTheme="majorHAnsi" w:hAnsiTheme="majorHAnsi"/>
                <w:b w:val="0"/>
                <w:i w:val="0"/>
                <w:color w:val="auto"/>
                <w:sz w:val="32"/>
                <w:szCs w:val="32"/>
              </w:rPr>
            </w:pPr>
            <w:r>
              <w:rPr>
                <w:rStyle w:val="IntenseEmphasis"/>
                <w:rFonts w:asciiTheme="majorHAnsi" w:hAnsiTheme="majorHAnsi"/>
                <w:i w:val="0"/>
                <w:color w:val="auto"/>
                <w:sz w:val="32"/>
                <w:szCs w:val="32"/>
              </w:rPr>
              <w:t xml:space="preserve">Preventive Radiological/Nuclear Detection Team Operations Course </w:t>
            </w:r>
            <w:r>
              <w:rPr>
                <w:rStyle w:val="IntenseEmphasis"/>
                <w:rFonts w:asciiTheme="majorHAnsi" w:hAnsiTheme="majorHAnsi"/>
                <w:b w:val="0"/>
                <w:i w:val="0"/>
                <w:color w:val="auto"/>
                <w:sz w:val="32"/>
                <w:szCs w:val="32"/>
              </w:rPr>
              <w:t>(PER-318)</w:t>
            </w:r>
          </w:p>
          <w:p w14:paraId="00000007" w14:textId="77777777" w:rsidR="0009380D" w:rsidRDefault="006B6082">
            <w:pPr>
              <w:spacing w:before="120"/>
              <w:rPr>
                <w:rFonts w:ascii="Arial" w:hAnsi="Arial" w:cs="Arial"/>
                <w:sz w:val="28"/>
                <w:szCs w:val="28"/>
              </w:rPr>
            </w:pPr>
            <w:r>
              <w:rPr>
                <w:rFonts w:ascii="Arial" w:hAnsi="Arial" w:cs="Arial"/>
                <w:b/>
                <w:i/>
                <w:color w:val="C00000"/>
                <w:sz w:val="28"/>
                <w:szCs w:val="28"/>
              </w:rPr>
              <w:t>Hosted By: Grand Prairie Fire Department</w:t>
            </w:r>
          </w:p>
          <w:p w14:paraId="00000008" w14:textId="77777777" w:rsidR="0009380D" w:rsidRDefault="006B6082">
            <w:pPr>
              <w:spacing w:before="120"/>
              <w:rPr>
                <w:rFonts w:ascii="Arial" w:hAnsi="Arial" w:cs="Arial"/>
                <w:sz w:val="28"/>
                <w:szCs w:val="28"/>
              </w:rPr>
            </w:pPr>
            <w:r>
              <w:rPr>
                <w:rFonts w:ascii="Arial" w:hAnsi="Arial" w:cs="Arial"/>
                <w:b/>
                <w:i/>
                <w:color w:val="C00000"/>
                <w:sz w:val="28"/>
                <w:szCs w:val="28"/>
              </w:rPr>
              <w:t>Location: Grand Prairie EOC</w:t>
            </w:r>
          </w:p>
          <w:p w14:paraId="00000009" w14:textId="77777777" w:rsidR="0009380D" w:rsidRDefault="006B6082">
            <w:pPr>
              <w:spacing w:before="120"/>
              <w:ind w:left="1440"/>
              <w:rPr>
                <w:rFonts w:ascii="Arial" w:hAnsi="Arial" w:cs="Arial"/>
                <w:sz w:val="28"/>
                <w:szCs w:val="28"/>
              </w:rPr>
            </w:pPr>
            <w:r>
              <w:rPr>
                <w:rFonts w:ascii="Arial" w:hAnsi="Arial" w:cs="Arial"/>
                <w:b/>
                <w:i/>
                <w:color w:val="C00000"/>
                <w:sz w:val="28"/>
                <w:szCs w:val="28"/>
              </w:rPr>
              <w:t>1790 Robinson Road</w:t>
            </w:r>
          </w:p>
          <w:p w14:paraId="0000000A" w14:textId="77777777" w:rsidR="0009380D" w:rsidRDefault="006B6082">
            <w:pPr>
              <w:spacing w:before="120"/>
              <w:ind w:left="1440"/>
              <w:rPr>
                <w:rFonts w:ascii="Arial" w:hAnsi="Arial" w:cs="Arial"/>
                <w:sz w:val="28"/>
                <w:szCs w:val="28"/>
              </w:rPr>
            </w:pPr>
            <w:r>
              <w:rPr>
                <w:rFonts w:ascii="Arial" w:hAnsi="Arial" w:cs="Arial"/>
                <w:b/>
                <w:i/>
                <w:color w:val="C00000"/>
                <w:sz w:val="28"/>
                <w:szCs w:val="28"/>
              </w:rPr>
              <w:t>Grand Prairie, TX  75051</w:t>
            </w:r>
          </w:p>
          <w:p w14:paraId="0000000B" w14:textId="77777777" w:rsidR="0009380D" w:rsidRDefault="006B6082">
            <w:pPr>
              <w:spacing w:before="120"/>
              <w:rPr>
                <w:rFonts w:ascii="Arial" w:hAnsi="Arial" w:cs="Arial"/>
                <w:sz w:val="28"/>
                <w:szCs w:val="28"/>
              </w:rPr>
            </w:pPr>
            <w:r>
              <w:rPr>
                <w:rFonts w:ascii="Arial" w:hAnsi="Arial" w:cs="Arial"/>
                <w:b/>
                <w:i/>
                <w:color w:val="C00000"/>
                <w:sz w:val="28"/>
                <w:szCs w:val="28"/>
              </w:rPr>
              <w:t>Hours: 0800 - 1700 (each day)</w:t>
            </w:r>
          </w:p>
          <w:p w14:paraId="0000000C" w14:textId="77777777" w:rsidR="0009380D" w:rsidRDefault="006B6082">
            <w:pPr>
              <w:spacing w:before="120"/>
              <w:rPr>
                <w:rFonts w:ascii="Arial" w:hAnsi="Arial" w:cs="Arial"/>
                <w:color w:val="000000" w:themeColor="text1"/>
                <w:sz w:val="28"/>
                <w:szCs w:val="28"/>
              </w:rPr>
            </w:pPr>
            <w:r>
              <w:rPr>
                <w:rFonts w:ascii="Arial" w:hAnsi="Arial" w:cs="Arial"/>
                <w:b/>
                <w:i/>
                <w:color w:val="C00000"/>
                <w:sz w:val="28"/>
                <w:szCs w:val="28"/>
              </w:rPr>
              <w:t>Dates: April 27 - 29, 2026</w:t>
            </w:r>
          </w:p>
          <w:p w14:paraId="0000000D" w14:textId="77777777" w:rsidR="0009380D" w:rsidRDefault="006B6082">
            <w:pPr>
              <w:spacing w:before="120"/>
              <w:rPr>
                <w:rFonts w:ascii="Arial" w:hAnsi="Arial" w:cs="Arial"/>
                <w:color w:val="000000" w:themeColor="text1"/>
                <w:sz w:val="28"/>
                <w:szCs w:val="28"/>
              </w:rPr>
            </w:pPr>
            <w:r>
              <w:rPr>
                <w:rFonts w:ascii="Arial" w:hAnsi="Arial" w:cs="Arial"/>
                <w:b/>
                <w:i/>
                <w:color w:val="C00000"/>
                <w:sz w:val="28"/>
                <w:szCs w:val="28"/>
              </w:rPr>
              <w:t>Course Length:</w:t>
            </w:r>
            <w:r>
              <w:rPr>
                <w:rFonts w:ascii="Arial" w:hAnsi="Arial" w:cs="Arial"/>
                <w:color w:val="000000" w:themeColor="text1"/>
                <w:sz w:val="28"/>
                <w:szCs w:val="28"/>
              </w:rPr>
              <w:t xml:space="preserve"> 28 contact hours (4 Days)</w:t>
            </w:r>
          </w:p>
          <w:p w14:paraId="0000000E" w14:textId="77777777" w:rsidR="0009380D" w:rsidRDefault="0009380D">
            <w:pPr>
              <w:rPr>
                <w:rFonts w:ascii="Arial" w:hAnsi="Arial" w:cs="Arial"/>
                <w:i/>
                <w:iCs/>
                <w:color w:val="000000" w:themeColor="text1"/>
                <w:sz w:val="28"/>
                <w:szCs w:val="28"/>
              </w:rPr>
            </w:pPr>
          </w:p>
          <w:p w14:paraId="0000000F" w14:textId="77777777" w:rsidR="0009380D" w:rsidRDefault="006B6082">
            <w:pPr>
              <w:rPr>
                <w:rFonts w:ascii="Arial" w:hAnsi="Arial" w:cs="Arial"/>
                <w:i/>
                <w:iCs/>
                <w:sz w:val="28"/>
                <w:szCs w:val="28"/>
              </w:rPr>
            </w:pPr>
            <w:r>
              <w:rPr>
                <w:rFonts w:ascii="Arial" w:hAnsi="Arial" w:cs="Arial"/>
                <w:b/>
                <w:i/>
                <w:iCs/>
                <w:color w:val="C00000"/>
                <w:sz w:val="28"/>
                <w:szCs w:val="28"/>
              </w:rPr>
              <w:t>Prerequisites:</w:t>
            </w:r>
            <w:r>
              <w:rPr>
                <w:rFonts w:ascii="Arial" w:hAnsi="Arial" w:cs="Arial"/>
                <w:sz w:val="28"/>
                <w:szCs w:val="28"/>
              </w:rPr>
              <w:t xml:space="preserve"> </w:t>
            </w:r>
            <w:r>
              <w:rPr>
                <w:rStyle w:val="IntenseEmphasis"/>
                <w:i w:val="0"/>
                <w:iCs w:val="0"/>
                <w:color w:val="auto"/>
                <w:sz w:val="28"/>
                <w:szCs w:val="28"/>
              </w:rPr>
              <w:t>AWR-140, PER-243, PER-246, PER-245</w:t>
            </w:r>
          </w:p>
          <w:p w14:paraId="00000010" w14:textId="77777777" w:rsidR="0009380D" w:rsidRDefault="0009380D">
            <w:pPr>
              <w:pStyle w:val="ListParagraph"/>
              <w:ind w:left="360"/>
              <w:rPr>
                <w:rFonts w:ascii="Arial" w:hAnsi="Arial" w:cs="Arial"/>
                <w:b/>
                <w:i/>
                <w:iCs/>
                <w:color w:val="808080" w:themeColor="background1" w:themeShade="80"/>
                <w:sz w:val="28"/>
                <w:szCs w:val="28"/>
              </w:rPr>
            </w:pPr>
          </w:p>
        </w:tc>
      </w:tr>
      <w:tr w:rsidR="004F071C" w14:paraId="0D69ED18" w14:textId="77777777">
        <w:trPr>
          <w:trHeight w:val="1818"/>
          <w:jc w:val="center"/>
        </w:trPr>
        <w:tc>
          <w:tcPr>
            <w:tcW w:w="11205" w:type="dxa"/>
            <w:gridSpan w:val="3"/>
            <w:shd w:val="clear" w:color="auto" w:fill="FFFFFF" w:themeFill="background1"/>
            <w:vAlign w:val="center"/>
          </w:tcPr>
          <w:p w14:paraId="00000011" w14:textId="77777777" w:rsidR="0009380D" w:rsidRDefault="006B6082">
            <w:pPr>
              <w:rPr>
                <w:rStyle w:val="IntenseEmphasis"/>
                <w:rFonts w:ascii="Arial" w:hAnsi="Arial" w:cs="Arial"/>
                <w:bCs w:val="0"/>
                <w:i w:val="0"/>
                <w:iCs w:val="0"/>
                <w:color w:val="C00000"/>
                <w:sz w:val="28"/>
                <w:szCs w:val="28"/>
              </w:rPr>
            </w:pPr>
            <w:r>
              <w:rPr>
                <w:rFonts w:ascii="Arial" w:hAnsi="Arial" w:cs="Arial"/>
                <w:b/>
                <w:color w:val="C00000"/>
                <w:sz w:val="28"/>
                <w:szCs w:val="28"/>
              </w:rPr>
              <w:t>Course Description:</w:t>
            </w:r>
          </w:p>
          <w:p w14:paraId="00000012" w14:textId="77777777" w:rsidR="0009380D" w:rsidRDefault="006B6082">
            <w:pPr>
              <w:pStyle w:val="BodyMyrPro95"/>
              <w:rPr>
                <w:rStyle w:val="IntenseEmphasis"/>
                <w:rFonts w:ascii="Arial" w:hAnsi="Arial" w:cs="Arial"/>
                <w:b w:val="0"/>
                <w:bCs w:val="0"/>
                <w:i w:val="0"/>
                <w:iCs w:val="0"/>
                <w:color w:val="000000"/>
                <w:sz w:val="24"/>
                <w:szCs w:val="24"/>
              </w:rPr>
            </w:pPr>
            <w:r>
              <w:rPr>
                <w:rFonts w:asciiTheme="majorHAnsi" w:hAnsiTheme="majorHAnsi"/>
                <w:sz w:val="24"/>
                <w:szCs w:val="24"/>
              </w:rPr>
              <w:t>This four-day course provides Primary and Secondary Screeners the skill sets needed to maximize their PRND equipment capabilities to efficiently and effectively perform the essential tasks to protect and secure critical infrastructure, large venues, and special events using National Incident Management System (NIMS) typed teams. The exercises are based on specific competencies, behaviors, and tasks utilizing typed personnel, equipment, and teams.</w:t>
            </w:r>
          </w:p>
        </w:tc>
      </w:tr>
      <w:tr w:rsidR="004F071C" w14:paraId="33B95C82" w14:textId="77777777">
        <w:trPr>
          <w:trHeight w:hRule="exact" w:val="477"/>
          <w:jc w:val="center"/>
        </w:trPr>
        <w:tc>
          <w:tcPr>
            <w:tcW w:w="11205" w:type="dxa"/>
            <w:gridSpan w:val="3"/>
            <w:shd w:val="clear" w:color="auto" w:fill="C40B20"/>
            <w:vAlign w:val="center"/>
          </w:tcPr>
          <w:p w14:paraId="00000013" w14:textId="77777777" w:rsidR="0009380D" w:rsidRDefault="006B6082">
            <w:pPr>
              <w:jc w:val="center"/>
              <w:rPr>
                <w:rFonts w:ascii="Arial" w:hAnsi="Arial" w:cs="Arial"/>
                <w:sz w:val="32"/>
                <w:szCs w:val="32"/>
              </w:rPr>
            </w:pPr>
            <w:r>
              <w:rPr>
                <w:rFonts w:ascii="Arial" w:hAnsi="Arial" w:cs="Arial"/>
                <w:b/>
                <w:i/>
                <w:color w:val="FFFFFF" w:themeColor="background1"/>
                <w:sz w:val="28"/>
                <w:szCs w:val="32"/>
              </w:rPr>
              <w:t>REGISTER TODAY!</w:t>
            </w:r>
          </w:p>
        </w:tc>
      </w:tr>
      <w:tr w:rsidR="004F071C" w14:paraId="691EA6D7" w14:textId="77777777">
        <w:trPr>
          <w:trHeight w:val="81"/>
          <w:jc w:val="center"/>
        </w:trPr>
        <w:tc>
          <w:tcPr>
            <w:tcW w:w="11205" w:type="dxa"/>
            <w:gridSpan w:val="3"/>
            <w:shd w:val="clear" w:color="auto" w:fill="FFFFFF" w:themeFill="background1"/>
            <w:vAlign w:val="center"/>
          </w:tcPr>
          <w:p w14:paraId="00000014" w14:textId="77777777" w:rsidR="0009380D" w:rsidRDefault="0009380D">
            <w:pPr>
              <w:rPr>
                <w:rFonts w:ascii="Arial" w:hAnsi="Arial" w:cs="Arial"/>
                <w:b/>
                <w:i/>
                <w:color w:val="C00000"/>
                <w:sz w:val="6"/>
                <w:szCs w:val="6"/>
              </w:rPr>
            </w:pPr>
          </w:p>
        </w:tc>
      </w:tr>
      <w:tr w:rsidR="004F071C" w14:paraId="57F3681C" w14:textId="77777777">
        <w:trPr>
          <w:trHeight w:val="5652"/>
          <w:jc w:val="center"/>
        </w:trPr>
        <w:tc>
          <w:tcPr>
            <w:tcW w:w="5693" w:type="dxa"/>
            <w:gridSpan w:val="2"/>
            <w:shd w:val="clear" w:color="auto" w:fill="FFFFFF" w:themeFill="background1"/>
          </w:tcPr>
          <w:p w14:paraId="00000015" w14:textId="77777777" w:rsidR="0009380D" w:rsidRDefault="006B6082">
            <w:pPr>
              <w:rPr>
                <w:rFonts w:ascii="Arial" w:hAnsi="Arial" w:cs="Arial"/>
                <w:b/>
                <w:color w:val="C00000"/>
                <w:sz w:val="32"/>
                <w:szCs w:val="32"/>
              </w:rPr>
            </w:pPr>
            <w:r>
              <w:rPr>
                <w:rFonts w:ascii="Arial" w:hAnsi="Arial" w:cs="Arial"/>
                <w:b/>
                <w:color w:val="C00000"/>
                <w:sz w:val="32"/>
                <w:szCs w:val="32"/>
              </w:rPr>
              <w:t xml:space="preserve">If you </w:t>
            </w:r>
            <w:r>
              <w:rPr>
                <w:rFonts w:ascii="Arial" w:hAnsi="Arial" w:cs="Arial"/>
                <w:b/>
                <w:color w:val="C00000"/>
                <w:sz w:val="32"/>
                <w:szCs w:val="32"/>
                <w:u w:val="single"/>
              </w:rPr>
              <w:t>Do Not</w:t>
            </w:r>
            <w:r>
              <w:rPr>
                <w:rFonts w:ascii="Arial" w:hAnsi="Arial" w:cs="Arial"/>
                <w:b/>
                <w:color w:val="C00000"/>
                <w:sz w:val="32"/>
                <w:szCs w:val="32"/>
              </w:rPr>
              <w:t xml:space="preserve"> have an account:</w:t>
            </w:r>
          </w:p>
          <w:p w14:paraId="00000016" w14:textId="77777777" w:rsidR="0009380D" w:rsidRDefault="006B6082">
            <w:pPr>
              <w:pStyle w:val="ListParagraph"/>
              <w:numPr>
                <w:ilvl w:val="0"/>
                <w:numId w:val="4"/>
              </w:numPr>
              <w:spacing w:after="200" w:line="276" w:lineRule="auto"/>
              <w:rPr>
                <w:rFonts w:ascii="Arial" w:hAnsi="Arial" w:cs="Arial"/>
              </w:rPr>
            </w:pPr>
            <w:r>
              <w:rPr>
                <w:rFonts w:ascii="Arial" w:hAnsi="Arial" w:cs="Arial"/>
              </w:rPr>
              <w:t xml:space="preserve">Navigate to the </w:t>
            </w:r>
            <w:hyperlink r:id="rId12" w:history="1">
              <w:r w:rsidR="0009380D">
                <w:rPr>
                  <w:rStyle w:val="Hyperlink"/>
                  <w:rFonts w:ascii="Arial" w:hAnsi="Arial" w:cs="Arial"/>
                  <w:b/>
                  <w:bCs/>
                </w:rPr>
                <w:t>Acadis Homepage</w:t>
              </w:r>
            </w:hyperlink>
            <w:r>
              <w:rPr>
                <w:rFonts w:ascii="Arial" w:hAnsi="Arial" w:cs="Arial"/>
                <w:sz w:val="24"/>
                <w:szCs w:val="24"/>
              </w:rPr>
              <w:t xml:space="preserve"> </w:t>
            </w:r>
            <w:r>
              <w:rPr>
                <w:rFonts w:ascii="Arial" w:hAnsi="Arial" w:cs="Arial"/>
              </w:rPr>
              <w:t>https://ctos.acadisonline.com/</w:t>
            </w:r>
          </w:p>
          <w:p w14:paraId="00000017" w14:textId="77777777" w:rsidR="0009380D" w:rsidRDefault="006B6082">
            <w:pPr>
              <w:pStyle w:val="ListParagraph"/>
              <w:numPr>
                <w:ilvl w:val="0"/>
                <w:numId w:val="4"/>
              </w:numPr>
              <w:spacing w:after="200" w:line="276" w:lineRule="auto"/>
              <w:rPr>
                <w:rFonts w:ascii="Arial" w:hAnsi="Arial" w:cs="Arial"/>
              </w:rPr>
            </w:pPr>
            <w:r>
              <w:rPr>
                <w:rFonts w:ascii="Arial" w:hAnsi="Arial" w:cs="Arial"/>
              </w:rPr>
              <w:t xml:space="preserve">Select the </w:t>
            </w:r>
            <w:proofErr w:type="spellStart"/>
            <w:r>
              <w:rPr>
                <w:rFonts w:ascii="Arial" w:hAnsi="Arial" w:cs="Arial"/>
                <w:b/>
                <w:bCs/>
              </w:rPr>
              <w:t>WebForms</w:t>
            </w:r>
            <w:proofErr w:type="spellEnd"/>
            <w:r>
              <w:rPr>
                <w:rFonts w:ascii="Arial" w:hAnsi="Arial" w:cs="Arial"/>
              </w:rPr>
              <w:t xml:space="preserve"> link.</w:t>
            </w:r>
          </w:p>
          <w:p w14:paraId="00000018" w14:textId="77777777" w:rsidR="0009380D" w:rsidRDefault="006B6082">
            <w:pPr>
              <w:pStyle w:val="ListParagraph"/>
              <w:numPr>
                <w:ilvl w:val="0"/>
                <w:numId w:val="4"/>
              </w:numPr>
              <w:spacing w:line="276" w:lineRule="auto"/>
              <w:rPr>
                <w:rFonts w:ascii="Arial" w:hAnsi="Arial" w:cs="Arial"/>
              </w:rPr>
            </w:pPr>
            <w:r>
              <w:rPr>
                <w:rFonts w:ascii="Arial" w:hAnsi="Arial" w:cs="Arial"/>
              </w:rPr>
              <w:t xml:space="preserve">Select </w:t>
            </w:r>
            <w:r>
              <w:rPr>
                <w:rFonts w:ascii="Arial" w:hAnsi="Arial" w:cs="Arial"/>
                <w:b/>
                <w:bCs/>
              </w:rPr>
              <w:t>New User Account Request</w:t>
            </w:r>
            <w:r>
              <w:rPr>
                <w:rFonts w:ascii="Arial" w:hAnsi="Arial" w:cs="Arial"/>
              </w:rPr>
              <w:t>. Complete all fields including Applicant Certification.</w:t>
            </w:r>
          </w:p>
          <w:p w14:paraId="00000019" w14:textId="77777777" w:rsidR="0009380D" w:rsidRDefault="0009380D">
            <w:pPr>
              <w:pStyle w:val="ListParagraph"/>
              <w:spacing w:line="276" w:lineRule="auto"/>
              <w:rPr>
                <w:rFonts w:ascii="Arial" w:hAnsi="Arial" w:cs="Arial"/>
                <w:sz w:val="10"/>
                <w:szCs w:val="10"/>
              </w:rPr>
            </w:pPr>
          </w:p>
          <w:p w14:paraId="0000001A" w14:textId="77777777" w:rsidR="0009380D" w:rsidRDefault="006B6082">
            <w:pPr>
              <w:ind w:left="720"/>
              <w:rPr>
                <w:rFonts w:ascii="Arial" w:hAnsi="Arial" w:cs="Arial"/>
              </w:rPr>
            </w:pPr>
            <w:r>
              <w:rPr>
                <w:rFonts w:ascii="Arial" w:hAnsi="Arial" w:cs="Arial"/>
                <w:b/>
                <w:bCs/>
              </w:rPr>
              <w:t>Note:</w:t>
            </w:r>
            <w:r>
              <w:rPr>
                <w:rFonts w:ascii="Arial" w:hAnsi="Arial" w:cs="Arial"/>
              </w:rPr>
              <w:t xml:space="preserve"> To receive credit for this FEMA course, a valid Student Identification</w:t>
            </w:r>
            <w:r>
              <w:rPr>
                <w:rFonts w:ascii="Arial" w:hAnsi="Arial" w:cs="Arial"/>
                <w:b/>
              </w:rPr>
              <w:t xml:space="preserve"> </w:t>
            </w:r>
            <w:r>
              <w:rPr>
                <w:rFonts w:ascii="Arial" w:hAnsi="Arial" w:cs="Arial"/>
              </w:rPr>
              <w:t xml:space="preserve">(SID) Number is required on the Account Request. A SID number can be obtained at the following link: </w:t>
            </w:r>
            <w:hyperlink r:id="rId13" w:history="1">
              <w:r w:rsidR="0009380D">
                <w:rPr>
                  <w:rStyle w:val="Hyperlink"/>
                  <w:rFonts w:ascii="Arial" w:hAnsi="Arial" w:cs="Arial"/>
                </w:rPr>
                <w:t>https://cdp.dhs.gov/femasid</w:t>
              </w:r>
            </w:hyperlink>
          </w:p>
          <w:p w14:paraId="0000001B" w14:textId="77777777" w:rsidR="0009380D" w:rsidRDefault="0009380D">
            <w:pPr>
              <w:ind w:left="720"/>
              <w:rPr>
                <w:rFonts w:ascii="Arial" w:hAnsi="Arial" w:cs="Arial"/>
                <w:sz w:val="10"/>
                <w:szCs w:val="10"/>
              </w:rPr>
            </w:pPr>
          </w:p>
          <w:p w14:paraId="0000001C" w14:textId="77777777" w:rsidR="0009380D" w:rsidRDefault="006B6082">
            <w:pPr>
              <w:pStyle w:val="ListParagraph"/>
              <w:numPr>
                <w:ilvl w:val="0"/>
                <w:numId w:val="4"/>
              </w:numPr>
              <w:spacing w:after="200" w:line="276" w:lineRule="auto"/>
              <w:rPr>
                <w:rFonts w:ascii="Arial" w:hAnsi="Arial" w:cs="Arial"/>
              </w:rPr>
            </w:pPr>
            <w:r>
              <w:rPr>
                <w:rFonts w:ascii="Arial" w:hAnsi="Arial" w:cs="Arial"/>
              </w:rPr>
              <w:t xml:space="preserve">Select </w:t>
            </w:r>
            <w:r>
              <w:rPr>
                <w:rFonts w:ascii="Arial" w:hAnsi="Arial" w:cs="Arial"/>
                <w:b/>
                <w:bCs/>
              </w:rPr>
              <w:t>Submit</w:t>
            </w:r>
            <w:r>
              <w:rPr>
                <w:rFonts w:ascii="Arial" w:hAnsi="Arial" w:cs="Arial"/>
              </w:rPr>
              <w:t xml:space="preserve"> on the bottom of the page.</w:t>
            </w:r>
          </w:p>
          <w:p w14:paraId="0000001D" w14:textId="77777777" w:rsidR="0009380D" w:rsidRDefault="006B6082">
            <w:pPr>
              <w:pStyle w:val="ListParagraph"/>
              <w:numPr>
                <w:ilvl w:val="0"/>
                <w:numId w:val="4"/>
              </w:numPr>
              <w:spacing w:after="200" w:line="276" w:lineRule="auto"/>
              <w:rPr>
                <w:rFonts w:ascii="Arial" w:hAnsi="Arial" w:cs="Arial"/>
              </w:rPr>
            </w:pPr>
            <w:r>
              <w:rPr>
                <w:rFonts w:ascii="Arial" w:hAnsi="Arial" w:cs="Arial"/>
              </w:rPr>
              <w:t>You will receive an email within 48 hours with your new LMS account information and a request to set up a password.</w:t>
            </w:r>
          </w:p>
          <w:p w14:paraId="0000001E" w14:textId="77777777" w:rsidR="0009380D" w:rsidRDefault="006B6082">
            <w:pPr>
              <w:rPr>
                <w:rFonts w:ascii="Arial" w:hAnsi="Arial" w:cs="Arial"/>
                <w:b/>
                <w:color w:val="C00000"/>
                <w:sz w:val="32"/>
                <w:szCs w:val="32"/>
              </w:rPr>
            </w:pPr>
            <w:r>
              <w:rPr>
                <w:rFonts w:ascii="Arial" w:hAnsi="Arial" w:cs="Arial"/>
                <w:b/>
                <w:color w:val="C00000"/>
                <w:sz w:val="32"/>
                <w:szCs w:val="32"/>
              </w:rPr>
              <w:t>If you already have an account:</w:t>
            </w:r>
          </w:p>
          <w:p w14:paraId="0000001F" w14:textId="77777777" w:rsidR="0009380D" w:rsidRDefault="006B6082">
            <w:pPr>
              <w:pStyle w:val="ListParagraph"/>
              <w:numPr>
                <w:ilvl w:val="0"/>
                <w:numId w:val="6"/>
              </w:numPr>
              <w:rPr>
                <w:rFonts w:ascii="Arial" w:hAnsi="Arial" w:cs="Arial"/>
              </w:rPr>
            </w:pPr>
            <w:r>
              <w:rPr>
                <w:rFonts w:ascii="Arial" w:hAnsi="Arial" w:cs="Arial"/>
              </w:rPr>
              <w:t>Navigate to the </w:t>
            </w:r>
            <w:proofErr w:type="spellStart"/>
            <w:r w:rsidR="0009380D">
              <w:fldChar w:fldCharType="begin"/>
            </w:r>
            <w:r w:rsidR="0009380D">
              <w:instrText>HYPERLINK "https://protect.checkpoint.com/v2/r02/___https://ctos.acadisonline.com/AcadisViewer/Login.aspx?ReturnUrl=%2fAcadisViewer___.YzJlOm5jdGNvZzpjOm86NmZhMzIxZWI3ZTkyNDFhYWE0NjA0YzhhZjYwMmNiYzY6NzpiMmRlOjA0ZjcyMzVkZGZkMDJkMDE0Njk0MmYzMzNkZjNkNWI4OWU3MWZmMTg5ODJiNTBiMTg1NTE2MjQ1ZjYwZjMxMzc6cDpUOkY"</w:instrText>
            </w:r>
            <w:r w:rsidR="0009380D">
              <w:fldChar w:fldCharType="separate"/>
            </w:r>
            <w:r w:rsidR="0009380D">
              <w:rPr>
                <w:rStyle w:val="Hyperlink"/>
                <w:rFonts w:ascii="Arial" w:hAnsi="Arial" w:cs="Arial"/>
                <w:b/>
                <w:bCs/>
              </w:rPr>
              <w:t>Acadis</w:t>
            </w:r>
            <w:proofErr w:type="spellEnd"/>
            <w:r w:rsidR="0009380D">
              <w:rPr>
                <w:rStyle w:val="Hyperlink"/>
                <w:rFonts w:ascii="Arial" w:hAnsi="Arial" w:cs="Arial"/>
                <w:b/>
                <w:bCs/>
              </w:rPr>
              <w:t xml:space="preserve"> Homepage</w:t>
            </w:r>
            <w:r w:rsidR="0009380D">
              <w:fldChar w:fldCharType="end"/>
            </w:r>
            <w:r>
              <w:rPr>
                <w:rFonts w:ascii="Arial" w:hAnsi="Arial" w:cs="Arial"/>
              </w:rPr>
              <w:t> and sign in.</w:t>
            </w:r>
          </w:p>
          <w:p w14:paraId="00000020" w14:textId="77777777" w:rsidR="0009380D" w:rsidRDefault="006B6082">
            <w:pPr>
              <w:pStyle w:val="ListParagraph"/>
              <w:numPr>
                <w:ilvl w:val="0"/>
                <w:numId w:val="6"/>
              </w:numPr>
              <w:rPr>
                <w:rFonts w:ascii="Arial" w:hAnsi="Arial" w:cs="Arial"/>
              </w:rPr>
            </w:pPr>
            <w:r>
              <w:rPr>
                <w:rFonts w:ascii="Arial" w:hAnsi="Arial" w:cs="Arial"/>
              </w:rPr>
              <w:t>From the Home Page, click on the </w:t>
            </w:r>
            <w:r>
              <w:rPr>
                <w:rFonts w:ascii="Arial" w:hAnsi="Arial" w:cs="Arial"/>
                <w:b/>
                <w:bCs/>
              </w:rPr>
              <w:t>Training and Events-Browse or Sign up for Training</w:t>
            </w:r>
            <w:r>
              <w:rPr>
                <w:rFonts w:ascii="Arial" w:hAnsi="Arial" w:cs="Arial"/>
              </w:rPr>
              <w:t> tab. Select your class and follow the LMS prompts.</w:t>
            </w:r>
          </w:p>
          <w:p w14:paraId="00000021" w14:textId="77777777" w:rsidR="0009380D" w:rsidRDefault="0009380D">
            <w:pPr>
              <w:pStyle w:val="ListParagraph"/>
              <w:rPr>
                <w:rFonts w:ascii="Arial" w:hAnsi="Arial" w:cs="Arial"/>
                <w:sz w:val="10"/>
                <w:szCs w:val="10"/>
              </w:rPr>
            </w:pPr>
          </w:p>
          <w:p w14:paraId="00000023" w14:textId="7DB55C79" w:rsidR="0009380D" w:rsidRDefault="006B6082" w:rsidP="006B6082">
            <w:pPr>
              <w:rPr>
                <w:rFonts w:ascii="Arial" w:hAnsi="Arial" w:cs="Arial"/>
              </w:rPr>
            </w:pPr>
            <w:r>
              <w:rPr>
                <w:rFonts w:ascii="Arial" w:hAnsi="Arial" w:cs="Arial"/>
              </w:rPr>
              <w:t xml:space="preserve">If you are experiencing issues logging into your account use the </w:t>
            </w:r>
            <w:r>
              <w:rPr>
                <w:rStyle w:val="Hyperlink"/>
                <w:rFonts w:ascii="Arial" w:hAnsi="Arial" w:cs="Arial"/>
              </w:rPr>
              <w:t>Account Help</w:t>
            </w:r>
            <w:r>
              <w:rPr>
                <w:rFonts w:ascii="Arial" w:hAnsi="Arial" w:cs="Arial"/>
              </w:rPr>
              <w:t xml:space="preserve"> link on the </w:t>
            </w:r>
            <w:hyperlink r:id="rId14" w:history="1">
              <w:proofErr w:type="spellStart"/>
              <w:r w:rsidR="0009380D">
                <w:rPr>
                  <w:rStyle w:val="Hyperlink"/>
                  <w:rFonts w:ascii="Arial" w:hAnsi="Arial" w:cs="Arial"/>
                  <w:b/>
                  <w:bCs/>
                </w:rPr>
                <w:t>Acadis</w:t>
              </w:r>
              <w:proofErr w:type="spellEnd"/>
              <w:r w:rsidR="0009380D">
                <w:rPr>
                  <w:rStyle w:val="Hyperlink"/>
                  <w:rFonts w:ascii="Arial" w:hAnsi="Arial" w:cs="Arial"/>
                  <w:b/>
                  <w:bCs/>
                </w:rPr>
                <w:t xml:space="preserve"> Homepage</w:t>
              </w:r>
            </w:hyperlink>
            <w:r>
              <w:rPr>
                <w:rFonts w:ascii="Arial" w:hAnsi="Arial" w:cs="Arial"/>
              </w:rPr>
              <w:t>.</w:t>
            </w:r>
          </w:p>
        </w:tc>
        <w:tc>
          <w:tcPr>
            <w:tcW w:w="5512" w:type="dxa"/>
            <w:shd w:val="clear" w:color="auto" w:fill="FFFFFF" w:themeFill="background1"/>
          </w:tcPr>
          <w:p w14:paraId="00000024" w14:textId="77777777" w:rsidR="0009380D" w:rsidRDefault="006B6082">
            <w:pPr>
              <w:rPr>
                <w:rFonts w:ascii="Arial" w:hAnsi="Arial" w:cs="Arial"/>
              </w:rPr>
            </w:pPr>
            <w:r>
              <w:rPr>
                <w:noProof/>
              </w:rPr>
              <w:drawing>
                <wp:anchor distT="0" distB="0" distL="114300" distR="114300" simplePos="0" relativeHeight="251658240" behindDoc="0" locked="0" layoutInCell="1" allowOverlap="1" wp14:anchorId="632F1B16" wp14:editId="212EF62F">
                  <wp:simplePos x="0" y="0"/>
                  <wp:positionH relativeFrom="column">
                    <wp:posOffset>26670</wp:posOffset>
                  </wp:positionH>
                  <wp:positionV relativeFrom="paragraph">
                    <wp:posOffset>285750</wp:posOffset>
                  </wp:positionV>
                  <wp:extent cx="3362960" cy="3432175"/>
                  <wp:effectExtent l="0" t="0" r="0" b="0"/>
                  <wp:wrapTight wrapText="bothSides">
                    <wp:wrapPolygon edited="0">
                      <wp:start x="0" y="0"/>
                      <wp:lineTo x="0" y="21460"/>
                      <wp:lineTo x="21535" y="21460"/>
                      <wp:lineTo x="21535" y="0"/>
                      <wp:lineTo x="0" y="0"/>
                    </wp:wrapPolygon>
                  </wp:wrapTight>
                  <wp:docPr id="87200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5613" name="Picture 1"/>
                          <pic:cNvPicPr/>
                        </pic:nvPicPr>
                        <pic:blipFill>
                          <a:blip r:embed="rId15"/>
                          <a:stretch>
                            <a:fillRect/>
                          </a:stretch>
                        </pic:blipFill>
                        <pic:spPr>
                          <a:xfrm>
                            <a:off x="0" y="0"/>
                            <a:ext cx="3362960" cy="3432175"/>
                          </a:xfrm>
                          <a:prstGeom prst="rect">
                            <a:avLst/>
                          </a:prstGeom>
                        </pic:spPr>
                      </pic:pic>
                    </a:graphicData>
                  </a:graphic>
                </wp:anchor>
              </w:drawing>
            </w:r>
          </w:p>
        </w:tc>
      </w:tr>
    </w:tbl>
    <w:p w14:paraId="00000025" w14:textId="77777777" w:rsidR="0009380D" w:rsidRDefault="0009380D">
      <w:pPr>
        <w:rPr>
          <w:rFonts w:ascii="Arial" w:hAnsi="Arial" w:cs="Arial"/>
        </w:rPr>
      </w:pPr>
    </w:p>
    <w:sectPr w:rsidR="0009380D">
      <w:headerReference w:type="default" r:id="rId16"/>
      <w:footerReference w:type="default" r:id="rId17"/>
      <w:pgSz w:w="12240" w:h="15840"/>
      <w:pgMar w:top="720" w:right="720" w:bottom="72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3523" w14:textId="77777777" w:rsidR="0031739F" w:rsidRDefault="0031739F">
      <w:pPr>
        <w:spacing w:after="0" w:line="240" w:lineRule="auto"/>
      </w:pPr>
      <w:r>
        <w:separator/>
      </w:r>
    </w:p>
  </w:endnote>
  <w:endnote w:type="continuationSeparator" w:id="0">
    <w:p w14:paraId="45368310" w14:textId="77777777" w:rsidR="0031739F" w:rsidRDefault="0031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Med">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09380D" w:rsidRDefault="006B6082">
    <w:pPr>
      <w:pStyle w:val="Footer"/>
    </w:pPr>
    <w:r>
      <w:rPr>
        <w:color w:val="595959" w:themeColor="text1" w:themeTint="A6"/>
      </w:rPr>
      <w:t>www.ctosnnsa.orgCTOS Center for Radiological/Nuclear Training1.877.963.2867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683C" w14:textId="77777777" w:rsidR="0031739F" w:rsidRDefault="0031739F">
      <w:pPr>
        <w:spacing w:after="0" w:line="240" w:lineRule="auto"/>
      </w:pPr>
      <w:r>
        <w:separator/>
      </w:r>
    </w:p>
  </w:footnote>
  <w:footnote w:type="continuationSeparator" w:id="0">
    <w:p w14:paraId="40EE8284" w14:textId="77777777" w:rsidR="0031739F" w:rsidRDefault="0031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09380D" w:rsidRDefault="0009380D">
    <w:pPr>
      <w:pStyle w:val="NormalWeb"/>
      <w:spacing w:before="0" w:after="0"/>
      <w:jc w:val="right"/>
      <w:rPr>
        <w:rFonts w:ascii="Arial Narrow" w:hAnsi="Arial Narr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F32"/>
    <w:multiLevelType w:val="hybridMultilevel"/>
    <w:tmpl w:val="D7624418"/>
    <w:lvl w:ilvl="0" w:tplc="3FC49D22">
      <w:start w:val="1"/>
      <w:numFmt w:val="decimal"/>
      <w:lvlText w:val="%1."/>
      <w:lvlJc w:val="left"/>
      <w:pPr>
        <w:ind w:left="720" w:hanging="360"/>
      </w:pPr>
    </w:lvl>
    <w:lvl w:ilvl="1" w:tplc="9EE0606E" w:tentative="1">
      <w:start w:val="1"/>
      <w:numFmt w:val="lowerLetter"/>
      <w:lvlText w:val="%2."/>
      <w:lvlJc w:val="left"/>
      <w:pPr>
        <w:ind w:left="1440" w:hanging="360"/>
      </w:pPr>
    </w:lvl>
    <w:lvl w:ilvl="2" w:tplc="E206B2C0" w:tentative="1">
      <w:start w:val="1"/>
      <w:numFmt w:val="lowerRoman"/>
      <w:lvlText w:val="%3."/>
      <w:lvlJc w:val="right"/>
      <w:pPr>
        <w:ind w:left="2160" w:hanging="180"/>
      </w:pPr>
    </w:lvl>
    <w:lvl w:ilvl="3" w:tplc="2292AAAE" w:tentative="1">
      <w:start w:val="1"/>
      <w:numFmt w:val="decimal"/>
      <w:lvlText w:val="%4."/>
      <w:lvlJc w:val="left"/>
      <w:pPr>
        <w:ind w:left="2880" w:hanging="360"/>
      </w:pPr>
    </w:lvl>
    <w:lvl w:ilvl="4" w:tplc="80A0E192" w:tentative="1">
      <w:start w:val="1"/>
      <w:numFmt w:val="lowerLetter"/>
      <w:lvlText w:val="%5."/>
      <w:lvlJc w:val="left"/>
      <w:pPr>
        <w:ind w:left="3600" w:hanging="360"/>
      </w:pPr>
    </w:lvl>
    <w:lvl w:ilvl="5" w:tplc="571AE8D2" w:tentative="1">
      <w:start w:val="1"/>
      <w:numFmt w:val="lowerRoman"/>
      <w:lvlText w:val="%6."/>
      <w:lvlJc w:val="right"/>
      <w:pPr>
        <w:ind w:left="4320" w:hanging="180"/>
      </w:pPr>
    </w:lvl>
    <w:lvl w:ilvl="6" w:tplc="4C84DEC0" w:tentative="1">
      <w:start w:val="1"/>
      <w:numFmt w:val="decimal"/>
      <w:lvlText w:val="%7."/>
      <w:lvlJc w:val="left"/>
      <w:pPr>
        <w:ind w:left="5040" w:hanging="360"/>
      </w:pPr>
    </w:lvl>
    <w:lvl w:ilvl="7" w:tplc="072C651C" w:tentative="1">
      <w:start w:val="1"/>
      <w:numFmt w:val="lowerLetter"/>
      <w:lvlText w:val="%8."/>
      <w:lvlJc w:val="left"/>
      <w:pPr>
        <w:ind w:left="5760" w:hanging="360"/>
      </w:pPr>
    </w:lvl>
    <w:lvl w:ilvl="8" w:tplc="68A60656" w:tentative="1">
      <w:start w:val="1"/>
      <w:numFmt w:val="lowerRoman"/>
      <w:lvlText w:val="%9."/>
      <w:lvlJc w:val="right"/>
      <w:pPr>
        <w:ind w:left="6480" w:hanging="180"/>
      </w:pPr>
    </w:lvl>
  </w:abstractNum>
  <w:abstractNum w:abstractNumId="1" w15:restartNumberingAfterBreak="0">
    <w:nsid w:val="11547108"/>
    <w:multiLevelType w:val="hybridMultilevel"/>
    <w:tmpl w:val="20EA07CA"/>
    <w:lvl w:ilvl="0" w:tplc="D7BCE0FC">
      <w:start w:val="1"/>
      <w:numFmt w:val="bullet"/>
      <w:lvlText w:val=""/>
      <w:lvlJc w:val="left"/>
      <w:pPr>
        <w:ind w:left="720" w:hanging="360"/>
      </w:pPr>
      <w:rPr>
        <w:rFonts w:ascii="Symbol" w:hAnsi="Symbol" w:hint="default"/>
        <w:color w:val="000000" w:themeColor="text1"/>
      </w:rPr>
    </w:lvl>
    <w:lvl w:ilvl="1" w:tplc="DA0CA4A6" w:tentative="1">
      <w:start w:val="1"/>
      <w:numFmt w:val="bullet"/>
      <w:lvlText w:val="o"/>
      <w:lvlJc w:val="left"/>
      <w:pPr>
        <w:ind w:left="1440" w:hanging="360"/>
      </w:pPr>
      <w:rPr>
        <w:rFonts w:ascii="Courier New" w:hAnsi="Courier New" w:cs="Courier New" w:hint="default"/>
      </w:rPr>
    </w:lvl>
    <w:lvl w:ilvl="2" w:tplc="EC18182E" w:tentative="1">
      <w:start w:val="1"/>
      <w:numFmt w:val="bullet"/>
      <w:lvlText w:val=""/>
      <w:lvlJc w:val="left"/>
      <w:pPr>
        <w:ind w:left="2160" w:hanging="360"/>
      </w:pPr>
      <w:rPr>
        <w:rFonts w:ascii="Wingdings" w:hAnsi="Wingdings" w:hint="default"/>
      </w:rPr>
    </w:lvl>
    <w:lvl w:ilvl="3" w:tplc="0D72187A" w:tentative="1">
      <w:start w:val="1"/>
      <w:numFmt w:val="bullet"/>
      <w:lvlText w:val=""/>
      <w:lvlJc w:val="left"/>
      <w:pPr>
        <w:ind w:left="2880" w:hanging="360"/>
      </w:pPr>
      <w:rPr>
        <w:rFonts w:ascii="Symbol" w:hAnsi="Symbol" w:hint="default"/>
      </w:rPr>
    </w:lvl>
    <w:lvl w:ilvl="4" w:tplc="62109C90" w:tentative="1">
      <w:start w:val="1"/>
      <w:numFmt w:val="bullet"/>
      <w:lvlText w:val="o"/>
      <w:lvlJc w:val="left"/>
      <w:pPr>
        <w:ind w:left="3600" w:hanging="360"/>
      </w:pPr>
      <w:rPr>
        <w:rFonts w:ascii="Courier New" w:hAnsi="Courier New" w:cs="Courier New" w:hint="default"/>
      </w:rPr>
    </w:lvl>
    <w:lvl w:ilvl="5" w:tplc="A7CE0E84" w:tentative="1">
      <w:start w:val="1"/>
      <w:numFmt w:val="bullet"/>
      <w:lvlText w:val=""/>
      <w:lvlJc w:val="left"/>
      <w:pPr>
        <w:ind w:left="4320" w:hanging="360"/>
      </w:pPr>
      <w:rPr>
        <w:rFonts w:ascii="Wingdings" w:hAnsi="Wingdings" w:hint="default"/>
      </w:rPr>
    </w:lvl>
    <w:lvl w:ilvl="6" w:tplc="424CC48C" w:tentative="1">
      <w:start w:val="1"/>
      <w:numFmt w:val="bullet"/>
      <w:lvlText w:val=""/>
      <w:lvlJc w:val="left"/>
      <w:pPr>
        <w:ind w:left="5040" w:hanging="360"/>
      </w:pPr>
      <w:rPr>
        <w:rFonts w:ascii="Symbol" w:hAnsi="Symbol" w:hint="default"/>
      </w:rPr>
    </w:lvl>
    <w:lvl w:ilvl="7" w:tplc="DF8A5CE2" w:tentative="1">
      <w:start w:val="1"/>
      <w:numFmt w:val="bullet"/>
      <w:lvlText w:val="o"/>
      <w:lvlJc w:val="left"/>
      <w:pPr>
        <w:ind w:left="5760" w:hanging="360"/>
      </w:pPr>
      <w:rPr>
        <w:rFonts w:ascii="Courier New" w:hAnsi="Courier New" w:cs="Courier New" w:hint="default"/>
      </w:rPr>
    </w:lvl>
    <w:lvl w:ilvl="8" w:tplc="D4904768" w:tentative="1">
      <w:start w:val="1"/>
      <w:numFmt w:val="bullet"/>
      <w:lvlText w:val=""/>
      <w:lvlJc w:val="left"/>
      <w:pPr>
        <w:ind w:left="6480" w:hanging="360"/>
      </w:pPr>
      <w:rPr>
        <w:rFonts w:ascii="Wingdings" w:hAnsi="Wingdings" w:hint="default"/>
      </w:rPr>
    </w:lvl>
  </w:abstractNum>
  <w:abstractNum w:abstractNumId="2" w15:restartNumberingAfterBreak="0">
    <w:nsid w:val="1704285D"/>
    <w:multiLevelType w:val="hybridMultilevel"/>
    <w:tmpl w:val="3B88462C"/>
    <w:lvl w:ilvl="0" w:tplc="56240278">
      <w:start w:val="1"/>
      <w:numFmt w:val="decimal"/>
      <w:lvlText w:val="%1."/>
      <w:lvlJc w:val="left"/>
      <w:pPr>
        <w:ind w:left="720" w:hanging="360"/>
      </w:pPr>
    </w:lvl>
    <w:lvl w:ilvl="1" w:tplc="20C0E196" w:tentative="1">
      <w:start w:val="1"/>
      <w:numFmt w:val="lowerLetter"/>
      <w:lvlText w:val="%2."/>
      <w:lvlJc w:val="left"/>
      <w:pPr>
        <w:ind w:left="1440" w:hanging="360"/>
      </w:pPr>
    </w:lvl>
    <w:lvl w:ilvl="2" w:tplc="D214E22E" w:tentative="1">
      <w:start w:val="1"/>
      <w:numFmt w:val="lowerRoman"/>
      <w:lvlText w:val="%3."/>
      <w:lvlJc w:val="right"/>
      <w:pPr>
        <w:ind w:left="2160" w:hanging="180"/>
      </w:pPr>
    </w:lvl>
    <w:lvl w:ilvl="3" w:tplc="90F4823E" w:tentative="1">
      <w:start w:val="1"/>
      <w:numFmt w:val="decimal"/>
      <w:lvlText w:val="%4."/>
      <w:lvlJc w:val="left"/>
      <w:pPr>
        <w:ind w:left="2880" w:hanging="360"/>
      </w:pPr>
    </w:lvl>
    <w:lvl w:ilvl="4" w:tplc="EED89040" w:tentative="1">
      <w:start w:val="1"/>
      <w:numFmt w:val="lowerLetter"/>
      <w:lvlText w:val="%5."/>
      <w:lvlJc w:val="left"/>
      <w:pPr>
        <w:ind w:left="3600" w:hanging="360"/>
      </w:pPr>
    </w:lvl>
    <w:lvl w:ilvl="5" w:tplc="515CA140" w:tentative="1">
      <w:start w:val="1"/>
      <w:numFmt w:val="lowerRoman"/>
      <w:lvlText w:val="%6."/>
      <w:lvlJc w:val="right"/>
      <w:pPr>
        <w:ind w:left="4320" w:hanging="180"/>
      </w:pPr>
    </w:lvl>
    <w:lvl w:ilvl="6" w:tplc="82081588" w:tentative="1">
      <w:start w:val="1"/>
      <w:numFmt w:val="decimal"/>
      <w:lvlText w:val="%7."/>
      <w:lvlJc w:val="left"/>
      <w:pPr>
        <w:ind w:left="5040" w:hanging="360"/>
      </w:pPr>
    </w:lvl>
    <w:lvl w:ilvl="7" w:tplc="7B169A8E" w:tentative="1">
      <w:start w:val="1"/>
      <w:numFmt w:val="lowerLetter"/>
      <w:lvlText w:val="%8."/>
      <w:lvlJc w:val="left"/>
      <w:pPr>
        <w:ind w:left="5760" w:hanging="360"/>
      </w:pPr>
    </w:lvl>
    <w:lvl w:ilvl="8" w:tplc="C0E0D068" w:tentative="1">
      <w:start w:val="1"/>
      <w:numFmt w:val="lowerRoman"/>
      <w:lvlText w:val="%9."/>
      <w:lvlJc w:val="right"/>
      <w:pPr>
        <w:ind w:left="6480" w:hanging="180"/>
      </w:pPr>
    </w:lvl>
  </w:abstractNum>
  <w:abstractNum w:abstractNumId="3" w15:restartNumberingAfterBreak="0">
    <w:nsid w:val="29833DF1"/>
    <w:multiLevelType w:val="hybridMultilevel"/>
    <w:tmpl w:val="32961F58"/>
    <w:lvl w:ilvl="0" w:tplc="736211E4">
      <w:start w:val="1"/>
      <w:numFmt w:val="bullet"/>
      <w:lvlText w:val=""/>
      <w:lvlJc w:val="left"/>
      <w:pPr>
        <w:ind w:left="720" w:hanging="360"/>
      </w:pPr>
      <w:rPr>
        <w:rFonts w:ascii="Wingdings" w:hAnsi="Wingdings" w:hint="default"/>
      </w:rPr>
    </w:lvl>
    <w:lvl w:ilvl="1" w:tplc="BDE448A6" w:tentative="1">
      <w:start w:val="1"/>
      <w:numFmt w:val="bullet"/>
      <w:lvlText w:val="o"/>
      <w:lvlJc w:val="left"/>
      <w:pPr>
        <w:ind w:left="1440" w:hanging="360"/>
      </w:pPr>
      <w:rPr>
        <w:rFonts w:ascii="Courier New" w:hAnsi="Courier New" w:cs="Courier New" w:hint="default"/>
      </w:rPr>
    </w:lvl>
    <w:lvl w:ilvl="2" w:tplc="7D0E07D4" w:tentative="1">
      <w:start w:val="1"/>
      <w:numFmt w:val="bullet"/>
      <w:lvlText w:val=""/>
      <w:lvlJc w:val="left"/>
      <w:pPr>
        <w:ind w:left="2160" w:hanging="360"/>
      </w:pPr>
      <w:rPr>
        <w:rFonts w:ascii="Wingdings" w:hAnsi="Wingdings" w:hint="default"/>
      </w:rPr>
    </w:lvl>
    <w:lvl w:ilvl="3" w:tplc="9E4424E6" w:tentative="1">
      <w:start w:val="1"/>
      <w:numFmt w:val="bullet"/>
      <w:lvlText w:val=""/>
      <w:lvlJc w:val="left"/>
      <w:pPr>
        <w:ind w:left="2880" w:hanging="360"/>
      </w:pPr>
      <w:rPr>
        <w:rFonts w:ascii="Symbol" w:hAnsi="Symbol" w:hint="default"/>
      </w:rPr>
    </w:lvl>
    <w:lvl w:ilvl="4" w:tplc="EE1C7126" w:tentative="1">
      <w:start w:val="1"/>
      <w:numFmt w:val="bullet"/>
      <w:lvlText w:val="o"/>
      <w:lvlJc w:val="left"/>
      <w:pPr>
        <w:ind w:left="3600" w:hanging="360"/>
      </w:pPr>
      <w:rPr>
        <w:rFonts w:ascii="Courier New" w:hAnsi="Courier New" w:cs="Courier New" w:hint="default"/>
      </w:rPr>
    </w:lvl>
    <w:lvl w:ilvl="5" w:tplc="4CC6E1B2" w:tentative="1">
      <w:start w:val="1"/>
      <w:numFmt w:val="bullet"/>
      <w:lvlText w:val=""/>
      <w:lvlJc w:val="left"/>
      <w:pPr>
        <w:ind w:left="4320" w:hanging="360"/>
      </w:pPr>
      <w:rPr>
        <w:rFonts w:ascii="Wingdings" w:hAnsi="Wingdings" w:hint="default"/>
      </w:rPr>
    </w:lvl>
    <w:lvl w:ilvl="6" w:tplc="1AA0C4E2" w:tentative="1">
      <w:start w:val="1"/>
      <w:numFmt w:val="bullet"/>
      <w:lvlText w:val=""/>
      <w:lvlJc w:val="left"/>
      <w:pPr>
        <w:ind w:left="5040" w:hanging="360"/>
      </w:pPr>
      <w:rPr>
        <w:rFonts w:ascii="Symbol" w:hAnsi="Symbol" w:hint="default"/>
      </w:rPr>
    </w:lvl>
    <w:lvl w:ilvl="7" w:tplc="9B243580" w:tentative="1">
      <w:start w:val="1"/>
      <w:numFmt w:val="bullet"/>
      <w:lvlText w:val="o"/>
      <w:lvlJc w:val="left"/>
      <w:pPr>
        <w:ind w:left="5760" w:hanging="360"/>
      </w:pPr>
      <w:rPr>
        <w:rFonts w:ascii="Courier New" w:hAnsi="Courier New" w:cs="Courier New" w:hint="default"/>
      </w:rPr>
    </w:lvl>
    <w:lvl w:ilvl="8" w:tplc="FC10B59A" w:tentative="1">
      <w:start w:val="1"/>
      <w:numFmt w:val="bullet"/>
      <w:lvlText w:val=""/>
      <w:lvlJc w:val="left"/>
      <w:pPr>
        <w:ind w:left="6480" w:hanging="360"/>
      </w:pPr>
      <w:rPr>
        <w:rFonts w:ascii="Wingdings" w:hAnsi="Wingdings" w:hint="default"/>
      </w:rPr>
    </w:lvl>
  </w:abstractNum>
  <w:abstractNum w:abstractNumId="4" w15:restartNumberingAfterBreak="0">
    <w:nsid w:val="3AE92F5E"/>
    <w:multiLevelType w:val="hybridMultilevel"/>
    <w:tmpl w:val="B8BA6048"/>
    <w:lvl w:ilvl="0" w:tplc="83361A90">
      <w:start w:val="1"/>
      <w:numFmt w:val="bullet"/>
      <w:lvlText w:val=""/>
      <w:lvlJc w:val="left"/>
      <w:pPr>
        <w:ind w:left="720" w:hanging="360"/>
      </w:pPr>
      <w:rPr>
        <w:rFonts w:ascii="Symbol" w:hAnsi="Symbol" w:hint="default"/>
      </w:rPr>
    </w:lvl>
    <w:lvl w:ilvl="1" w:tplc="6BF4CAD8" w:tentative="1">
      <w:start w:val="1"/>
      <w:numFmt w:val="bullet"/>
      <w:lvlText w:val="o"/>
      <w:lvlJc w:val="left"/>
      <w:pPr>
        <w:ind w:left="1440" w:hanging="360"/>
      </w:pPr>
      <w:rPr>
        <w:rFonts w:ascii="Courier New" w:hAnsi="Courier New" w:cs="Courier New" w:hint="default"/>
      </w:rPr>
    </w:lvl>
    <w:lvl w:ilvl="2" w:tplc="544A1DEA" w:tentative="1">
      <w:start w:val="1"/>
      <w:numFmt w:val="bullet"/>
      <w:lvlText w:val=""/>
      <w:lvlJc w:val="left"/>
      <w:pPr>
        <w:ind w:left="2160" w:hanging="360"/>
      </w:pPr>
      <w:rPr>
        <w:rFonts w:ascii="Wingdings" w:hAnsi="Wingdings" w:hint="default"/>
      </w:rPr>
    </w:lvl>
    <w:lvl w:ilvl="3" w:tplc="0726992C" w:tentative="1">
      <w:start w:val="1"/>
      <w:numFmt w:val="bullet"/>
      <w:lvlText w:val=""/>
      <w:lvlJc w:val="left"/>
      <w:pPr>
        <w:ind w:left="2880" w:hanging="360"/>
      </w:pPr>
      <w:rPr>
        <w:rFonts w:ascii="Symbol" w:hAnsi="Symbol" w:hint="default"/>
      </w:rPr>
    </w:lvl>
    <w:lvl w:ilvl="4" w:tplc="9BDA8958" w:tentative="1">
      <w:start w:val="1"/>
      <w:numFmt w:val="bullet"/>
      <w:lvlText w:val="o"/>
      <w:lvlJc w:val="left"/>
      <w:pPr>
        <w:ind w:left="3600" w:hanging="360"/>
      </w:pPr>
      <w:rPr>
        <w:rFonts w:ascii="Courier New" w:hAnsi="Courier New" w:cs="Courier New" w:hint="default"/>
      </w:rPr>
    </w:lvl>
    <w:lvl w:ilvl="5" w:tplc="7052628C" w:tentative="1">
      <w:start w:val="1"/>
      <w:numFmt w:val="bullet"/>
      <w:lvlText w:val=""/>
      <w:lvlJc w:val="left"/>
      <w:pPr>
        <w:ind w:left="4320" w:hanging="360"/>
      </w:pPr>
      <w:rPr>
        <w:rFonts w:ascii="Wingdings" w:hAnsi="Wingdings" w:hint="default"/>
      </w:rPr>
    </w:lvl>
    <w:lvl w:ilvl="6" w:tplc="34809FAC" w:tentative="1">
      <w:start w:val="1"/>
      <w:numFmt w:val="bullet"/>
      <w:lvlText w:val=""/>
      <w:lvlJc w:val="left"/>
      <w:pPr>
        <w:ind w:left="5040" w:hanging="360"/>
      </w:pPr>
      <w:rPr>
        <w:rFonts w:ascii="Symbol" w:hAnsi="Symbol" w:hint="default"/>
      </w:rPr>
    </w:lvl>
    <w:lvl w:ilvl="7" w:tplc="10C82A5E" w:tentative="1">
      <w:start w:val="1"/>
      <w:numFmt w:val="bullet"/>
      <w:lvlText w:val="o"/>
      <w:lvlJc w:val="left"/>
      <w:pPr>
        <w:ind w:left="5760" w:hanging="360"/>
      </w:pPr>
      <w:rPr>
        <w:rFonts w:ascii="Courier New" w:hAnsi="Courier New" w:cs="Courier New" w:hint="default"/>
      </w:rPr>
    </w:lvl>
    <w:lvl w:ilvl="8" w:tplc="DA00C08A" w:tentative="1">
      <w:start w:val="1"/>
      <w:numFmt w:val="bullet"/>
      <w:lvlText w:val=""/>
      <w:lvlJc w:val="left"/>
      <w:pPr>
        <w:ind w:left="6480" w:hanging="360"/>
      </w:pPr>
      <w:rPr>
        <w:rFonts w:ascii="Wingdings" w:hAnsi="Wingdings" w:hint="default"/>
      </w:rPr>
    </w:lvl>
  </w:abstractNum>
  <w:abstractNum w:abstractNumId="5" w15:restartNumberingAfterBreak="0">
    <w:nsid w:val="74721364"/>
    <w:multiLevelType w:val="hybridMultilevel"/>
    <w:tmpl w:val="483820F0"/>
    <w:lvl w:ilvl="0" w:tplc="E6E0CFB6">
      <w:start w:val="1"/>
      <w:numFmt w:val="bullet"/>
      <w:lvlText w:val=""/>
      <w:lvlJc w:val="left"/>
      <w:pPr>
        <w:ind w:left="720" w:hanging="360"/>
      </w:pPr>
      <w:rPr>
        <w:rFonts w:ascii="Wingdings" w:hAnsi="Wingdings" w:hint="default"/>
      </w:rPr>
    </w:lvl>
    <w:lvl w:ilvl="1" w:tplc="0B646A5E" w:tentative="1">
      <w:start w:val="1"/>
      <w:numFmt w:val="bullet"/>
      <w:lvlText w:val="o"/>
      <w:lvlJc w:val="left"/>
      <w:pPr>
        <w:ind w:left="1440" w:hanging="360"/>
      </w:pPr>
      <w:rPr>
        <w:rFonts w:ascii="Courier New" w:hAnsi="Courier New" w:cs="Courier New" w:hint="default"/>
      </w:rPr>
    </w:lvl>
    <w:lvl w:ilvl="2" w:tplc="1DFA53E0" w:tentative="1">
      <w:start w:val="1"/>
      <w:numFmt w:val="bullet"/>
      <w:lvlText w:val=""/>
      <w:lvlJc w:val="left"/>
      <w:pPr>
        <w:ind w:left="2160" w:hanging="360"/>
      </w:pPr>
      <w:rPr>
        <w:rFonts w:ascii="Wingdings" w:hAnsi="Wingdings" w:hint="default"/>
      </w:rPr>
    </w:lvl>
    <w:lvl w:ilvl="3" w:tplc="340AE324" w:tentative="1">
      <w:start w:val="1"/>
      <w:numFmt w:val="bullet"/>
      <w:lvlText w:val=""/>
      <w:lvlJc w:val="left"/>
      <w:pPr>
        <w:ind w:left="2880" w:hanging="360"/>
      </w:pPr>
      <w:rPr>
        <w:rFonts w:ascii="Symbol" w:hAnsi="Symbol" w:hint="default"/>
      </w:rPr>
    </w:lvl>
    <w:lvl w:ilvl="4" w:tplc="6E2C2168" w:tentative="1">
      <w:start w:val="1"/>
      <w:numFmt w:val="bullet"/>
      <w:lvlText w:val="o"/>
      <w:lvlJc w:val="left"/>
      <w:pPr>
        <w:ind w:left="3600" w:hanging="360"/>
      </w:pPr>
      <w:rPr>
        <w:rFonts w:ascii="Courier New" w:hAnsi="Courier New" w:cs="Courier New" w:hint="default"/>
      </w:rPr>
    </w:lvl>
    <w:lvl w:ilvl="5" w:tplc="D5D846AC" w:tentative="1">
      <w:start w:val="1"/>
      <w:numFmt w:val="bullet"/>
      <w:lvlText w:val=""/>
      <w:lvlJc w:val="left"/>
      <w:pPr>
        <w:ind w:left="4320" w:hanging="360"/>
      </w:pPr>
      <w:rPr>
        <w:rFonts w:ascii="Wingdings" w:hAnsi="Wingdings" w:hint="default"/>
      </w:rPr>
    </w:lvl>
    <w:lvl w:ilvl="6" w:tplc="A322E7EC" w:tentative="1">
      <w:start w:val="1"/>
      <w:numFmt w:val="bullet"/>
      <w:lvlText w:val=""/>
      <w:lvlJc w:val="left"/>
      <w:pPr>
        <w:ind w:left="5040" w:hanging="360"/>
      </w:pPr>
      <w:rPr>
        <w:rFonts w:ascii="Symbol" w:hAnsi="Symbol" w:hint="default"/>
      </w:rPr>
    </w:lvl>
    <w:lvl w:ilvl="7" w:tplc="FCEA6936" w:tentative="1">
      <w:start w:val="1"/>
      <w:numFmt w:val="bullet"/>
      <w:lvlText w:val="o"/>
      <w:lvlJc w:val="left"/>
      <w:pPr>
        <w:ind w:left="5760" w:hanging="360"/>
      </w:pPr>
      <w:rPr>
        <w:rFonts w:ascii="Courier New" w:hAnsi="Courier New" w:cs="Courier New" w:hint="default"/>
      </w:rPr>
    </w:lvl>
    <w:lvl w:ilvl="8" w:tplc="B5C6E0E8" w:tentative="1">
      <w:start w:val="1"/>
      <w:numFmt w:val="bullet"/>
      <w:lvlText w:val=""/>
      <w:lvlJc w:val="left"/>
      <w:pPr>
        <w:ind w:left="6480" w:hanging="360"/>
      </w:pPr>
      <w:rPr>
        <w:rFonts w:ascii="Wingdings" w:hAnsi="Wingdings" w:hint="default"/>
      </w:rPr>
    </w:lvl>
  </w:abstractNum>
  <w:num w:numId="1" w16cid:durableId="606078809">
    <w:abstractNumId w:val="4"/>
  </w:num>
  <w:num w:numId="2" w16cid:durableId="353658455">
    <w:abstractNumId w:val="5"/>
  </w:num>
  <w:num w:numId="3" w16cid:durableId="129132501">
    <w:abstractNumId w:val="3"/>
  </w:num>
  <w:num w:numId="4" w16cid:durableId="151877458">
    <w:abstractNumId w:val="2"/>
  </w:num>
  <w:num w:numId="5" w16cid:durableId="496387063">
    <w:abstractNumId w:val="1"/>
  </w:num>
  <w:num w:numId="6" w16cid:durableId="10612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1da1cac-2551-4112-9fc5-7d468e544750"/>
  </w:docVars>
  <w:rsids>
    <w:rsidRoot w:val="00FE577A"/>
    <w:rsid w:val="00015340"/>
    <w:rsid w:val="000428FA"/>
    <w:rsid w:val="000464D7"/>
    <w:rsid w:val="00055DD3"/>
    <w:rsid w:val="000617D6"/>
    <w:rsid w:val="000830F9"/>
    <w:rsid w:val="0009380D"/>
    <w:rsid w:val="00094729"/>
    <w:rsid w:val="000A7340"/>
    <w:rsid w:val="000D4875"/>
    <w:rsid w:val="00104DBE"/>
    <w:rsid w:val="00114519"/>
    <w:rsid w:val="00123765"/>
    <w:rsid w:val="001278D5"/>
    <w:rsid w:val="00130AA1"/>
    <w:rsid w:val="00144E93"/>
    <w:rsid w:val="001456BF"/>
    <w:rsid w:val="001558FC"/>
    <w:rsid w:val="00161604"/>
    <w:rsid w:val="00174697"/>
    <w:rsid w:val="00181858"/>
    <w:rsid w:val="001916DD"/>
    <w:rsid w:val="001A640F"/>
    <w:rsid w:val="001C5163"/>
    <w:rsid w:val="001C5229"/>
    <w:rsid w:val="001C53D9"/>
    <w:rsid w:val="001E4777"/>
    <w:rsid w:val="001E74A1"/>
    <w:rsid w:val="00205E7B"/>
    <w:rsid w:val="00221799"/>
    <w:rsid w:val="00240F4D"/>
    <w:rsid w:val="00247E6B"/>
    <w:rsid w:val="0025017D"/>
    <w:rsid w:val="00250D09"/>
    <w:rsid w:val="002573E3"/>
    <w:rsid w:val="00260CF1"/>
    <w:rsid w:val="0026216B"/>
    <w:rsid w:val="002673E1"/>
    <w:rsid w:val="00272755"/>
    <w:rsid w:val="00287930"/>
    <w:rsid w:val="002C48D6"/>
    <w:rsid w:val="002D341C"/>
    <w:rsid w:val="0031739F"/>
    <w:rsid w:val="003207D4"/>
    <w:rsid w:val="00325EE0"/>
    <w:rsid w:val="0032605E"/>
    <w:rsid w:val="003328E4"/>
    <w:rsid w:val="00353F30"/>
    <w:rsid w:val="00387CAE"/>
    <w:rsid w:val="00390AF1"/>
    <w:rsid w:val="003B1341"/>
    <w:rsid w:val="003E01F1"/>
    <w:rsid w:val="003E7592"/>
    <w:rsid w:val="003E794A"/>
    <w:rsid w:val="003F73F6"/>
    <w:rsid w:val="004065EE"/>
    <w:rsid w:val="004440B5"/>
    <w:rsid w:val="00451B62"/>
    <w:rsid w:val="004810B1"/>
    <w:rsid w:val="0048495F"/>
    <w:rsid w:val="004960E9"/>
    <w:rsid w:val="004B2DC4"/>
    <w:rsid w:val="004D7222"/>
    <w:rsid w:val="004D782B"/>
    <w:rsid w:val="004E49B7"/>
    <w:rsid w:val="004F071C"/>
    <w:rsid w:val="005010C7"/>
    <w:rsid w:val="00501BC5"/>
    <w:rsid w:val="00503670"/>
    <w:rsid w:val="00506629"/>
    <w:rsid w:val="00512DBE"/>
    <w:rsid w:val="00530D55"/>
    <w:rsid w:val="0054497A"/>
    <w:rsid w:val="005537DC"/>
    <w:rsid w:val="005544B3"/>
    <w:rsid w:val="005D4EBE"/>
    <w:rsid w:val="005E03E3"/>
    <w:rsid w:val="005E4120"/>
    <w:rsid w:val="005F7109"/>
    <w:rsid w:val="005F765D"/>
    <w:rsid w:val="00603CDE"/>
    <w:rsid w:val="00606023"/>
    <w:rsid w:val="00615983"/>
    <w:rsid w:val="00627869"/>
    <w:rsid w:val="006663A5"/>
    <w:rsid w:val="00666674"/>
    <w:rsid w:val="00674095"/>
    <w:rsid w:val="00694002"/>
    <w:rsid w:val="006B47FA"/>
    <w:rsid w:val="006B6082"/>
    <w:rsid w:val="006C50EC"/>
    <w:rsid w:val="006D36D6"/>
    <w:rsid w:val="006E2992"/>
    <w:rsid w:val="006F3E80"/>
    <w:rsid w:val="006F59E7"/>
    <w:rsid w:val="00707CF4"/>
    <w:rsid w:val="007148A3"/>
    <w:rsid w:val="00716E58"/>
    <w:rsid w:val="007309F1"/>
    <w:rsid w:val="00737160"/>
    <w:rsid w:val="007637C8"/>
    <w:rsid w:val="0076717C"/>
    <w:rsid w:val="0077070B"/>
    <w:rsid w:val="0077339A"/>
    <w:rsid w:val="00795624"/>
    <w:rsid w:val="008021A7"/>
    <w:rsid w:val="00812051"/>
    <w:rsid w:val="00812161"/>
    <w:rsid w:val="00827865"/>
    <w:rsid w:val="00830EFD"/>
    <w:rsid w:val="00830F67"/>
    <w:rsid w:val="0084273E"/>
    <w:rsid w:val="00842CA4"/>
    <w:rsid w:val="00846E4C"/>
    <w:rsid w:val="008471F1"/>
    <w:rsid w:val="008572DE"/>
    <w:rsid w:val="0087613D"/>
    <w:rsid w:val="00877C68"/>
    <w:rsid w:val="00877E3C"/>
    <w:rsid w:val="00880D68"/>
    <w:rsid w:val="00883A95"/>
    <w:rsid w:val="008A480C"/>
    <w:rsid w:val="008A601F"/>
    <w:rsid w:val="008E2105"/>
    <w:rsid w:val="008F6407"/>
    <w:rsid w:val="00905C0B"/>
    <w:rsid w:val="00912D5C"/>
    <w:rsid w:val="00923F43"/>
    <w:rsid w:val="00933B5A"/>
    <w:rsid w:val="00950807"/>
    <w:rsid w:val="00960C7A"/>
    <w:rsid w:val="00974496"/>
    <w:rsid w:val="00986EF3"/>
    <w:rsid w:val="00990CA0"/>
    <w:rsid w:val="00997616"/>
    <w:rsid w:val="009A1008"/>
    <w:rsid w:val="00A367E3"/>
    <w:rsid w:val="00A37AA3"/>
    <w:rsid w:val="00A412FB"/>
    <w:rsid w:val="00A85DF2"/>
    <w:rsid w:val="00A94950"/>
    <w:rsid w:val="00A97B7F"/>
    <w:rsid w:val="00AB5386"/>
    <w:rsid w:val="00AC2F56"/>
    <w:rsid w:val="00AD012B"/>
    <w:rsid w:val="00AF01D3"/>
    <w:rsid w:val="00AF15C6"/>
    <w:rsid w:val="00B150FD"/>
    <w:rsid w:val="00B37314"/>
    <w:rsid w:val="00B3749E"/>
    <w:rsid w:val="00B40D59"/>
    <w:rsid w:val="00B420FD"/>
    <w:rsid w:val="00B442D8"/>
    <w:rsid w:val="00B445FC"/>
    <w:rsid w:val="00B473EF"/>
    <w:rsid w:val="00B57F6A"/>
    <w:rsid w:val="00B93574"/>
    <w:rsid w:val="00B940EB"/>
    <w:rsid w:val="00B94B12"/>
    <w:rsid w:val="00BA5379"/>
    <w:rsid w:val="00BB37A3"/>
    <w:rsid w:val="00BB39B7"/>
    <w:rsid w:val="00BB693A"/>
    <w:rsid w:val="00BC130A"/>
    <w:rsid w:val="00BC2478"/>
    <w:rsid w:val="00BD4969"/>
    <w:rsid w:val="00C06B11"/>
    <w:rsid w:val="00C14838"/>
    <w:rsid w:val="00C21DE7"/>
    <w:rsid w:val="00C345B3"/>
    <w:rsid w:val="00C57698"/>
    <w:rsid w:val="00C57C94"/>
    <w:rsid w:val="00C9002E"/>
    <w:rsid w:val="00CA3AA1"/>
    <w:rsid w:val="00CA4085"/>
    <w:rsid w:val="00CC4144"/>
    <w:rsid w:val="00CD20C9"/>
    <w:rsid w:val="00CF13D6"/>
    <w:rsid w:val="00CF4264"/>
    <w:rsid w:val="00CF66D5"/>
    <w:rsid w:val="00D06041"/>
    <w:rsid w:val="00D14545"/>
    <w:rsid w:val="00D37CD3"/>
    <w:rsid w:val="00D557E9"/>
    <w:rsid w:val="00D66AED"/>
    <w:rsid w:val="00D7535B"/>
    <w:rsid w:val="00D8373D"/>
    <w:rsid w:val="00D850E0"/>
    <w:rsid w:val="00D94F26"/>
    <w:rsid w:val="00D970C0"/>
    <w:rsid w:val="00DA5AEB"/>
    <w:rsid w:val="00DA6F88"/>
    <w:rsid w:val="00DA7CB6"/>
    <w:rsid w:val="00DB4255"/>
    <w:rsid w:val="00DB64C9"/>
    <w:rsid w:val="00DC0AB2"/>
    <w:rsid w:val="00DF420C"/>
    <w:rsid w:val="00DF5357"/>
    <w:rsid w:val="00E160DE"/>
    <w:rsid w:val="00E244EC"/>
    <w:rsid w:val="00E27327"/>
    <w:rsid w:val="00E365BF"/>
    <w:rsid w:val="00E63684"/>
    <w:rsid w:val="00E6595C"/>
    <w:rsid w:val="00E723E3"/>
    <w:rsid w:val="00E7389B"/>
    <w:rsid w:val="00EB5C68"/>
    <w:rsid w:val="00EC560B"/>
    <w:rsid w:val="00EC682D"/>
    <w:rsid w:val="00ED1D8B"/>
    <w:rsid w:val="00F16F81"/>
    <w:rsid w:val="00F30ED0"/>
    <w:rsid w:val="00F32F31"/>
    <w:rsid w:val="00F42644"/>
    <w:rsid w:val="00F558CB"/>
    <w:rsid w:val="00F729C8"/>
    <w:rsid w:val="00F730CB"/>
    <w:rsid w:val="00F8041C"/>
    <w:rsid w:val="00FE577A"/>
    <w:rsid w:val="00FE6EB5"/>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8F363"/>
  <w15:docId w15:val="{F162E7C8-6CD2-499F-9AB6-18EE893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IntenseEmphasis">
    <w:name w:val="Intense Emphasis"/>
    <w:basedOn w:val="DefaultParagraphFont"/>
    <w:uiPriority w:val="21"/>
    <w:qFormat/>
    <w:rPr>
      <w:b/>
      <w:bCs/>
      <w:i/>
      <w:iCs/>
      <w:color w:val="4F81BD" w:themeColor="accent1"/>
    </w:rPr>
  </w:style>
  <w:style w:type="paragraph" w:customStyle="1" w:styleId="BodytextCrsDescMinProMed105CTOSCAT2015">
    <w:name w:val="Body_text CrsDesc_MinProMed10.5 (CTOS CAT 2015)"/>
    <w:basedOn w:val="Normal"/>
    <w:uiPriority w:val="99"/>
    <w:pPr>
      <w:spacing w:before="60" w:after="60" w:line="240" w:lineRule="atLeast"/>
    </w:pPr>
    <w:rPr>
      <w:rFonts w:ascii="Minion Pro Med" w:hAnsi="Minion Pro Med" w:cs="Minion Pro Med"/>
      <w:color w:val="000000"/>
      <w:sz w:val="21"/>
      <w:szCs w:val="21"/>
      <w:lang w:val="en-GB"/>
    </w:rPr>
  </w:style>
  <w:style w:type="paragraph" w:styleId="ListParagraph">
    <w:name w:val="List Paragraph"/>
    <w:basedOn w:val="Normal"/>
    <w:uiPriority w:val="34"/>
    <w:qFormat/>
    <w:pPr>
      <w:ind w:left="720"/>
      <w:contextualSpacing/>
    </w:pPr>
  </w:style>
  <w:style w:type="paragraph" w:customStyle="1" w:styleId="Coursenumberheader">
    <w:name w:val="Course number header"/>
    <w:basedOn w:val="Normal"/>
    <w:uiPriority w:val="99"/>
    <w:pPr>
      <w:spacing w:after="270" w:line="288" w:lineRule="auto"/>
    </w:pPr>
    <w:rPr>
      <w:rFonts w:ascii="Franklin Gothic Book" w:hAnsi="Franklin Gothic Book" w:cs="Franklin Gothic Book"/>
      <w:caps/>
      <w:color w:val="213F99"/>
      <w:sz w:val="30"/>
      <w:szCs w:val="3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12">
    <w:name w:val="Pa12"/>
    <w:basedOn w:val="Normal"/>
    <w:next w:val="Normal"/>
    <w:uiPriority w:val="99"/>
    <w:pPr>
      <w:spacing w:after="0" w:line="211" w:lineRule="atLeast"/>
    </w:pPr>
    <w:rPr>
      <w:rFonts w:ascii="Minion Pro Med" w:hAnsi="Minion Pro Med"/>
      <w:sz w:val="24"/>
      <w:szCs w:val="24"/>
    </w:rPr>
  </w:style>
  <w:style w:type="paragraph" w:customStyle="1" w:styleId="Pa21">
    <w:name w:val="Pa21"/>
    <w:basedOn w:val="Normal"/>
    <w:next w:val="Normal"/>
    <w:uiPriority w:val="99"/>
    <w:pPr>
      <w:spacing w:after="0" w:line="261" w:lineRule="atLeast"/>
    </w:pPr>
    <w:rPr>
      <w:rFonts w:ascii="Franklin Gothic Book" w:hAnsi="Franklin Gothic Book"/>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spacing w:after="0" w:line="240" w:lineRule="auto"/>
    </w:pPr>
    <w:rPr>
      <w:rFonts w:ascii="Minion Pro Med" w:hAnsi="Minion Pro Med" w:cs="Minion Pro Med"/>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rPr>
  </w:style>
  <w:style w:type="paragraph" w:customStyle="1" w:styleId="BodyMyrPro95">
    <w:name w:val="BodyMyrPro9.5"/>
    <w:basedOn w:val="Normal"/>
    <w:uiPriority w:val="99"/>
    <w:pPr>
      <w:widowControl w:val="0"/>
      <w:spacing w:after="0" w:line="220" w:lineRule="atLeast"/>
    </w:pPr>
    <w:rPr>
      <w:rFonts w:ascii="MyriadPro-Regular" w:hAnsi="MyriadPro-Regular" w:cs="MyriadPro-Regular"/>
      <w:color w:val="000000"/>
      <w:sz w:val="19"/>
      <w:szCs w:val="19"/>
    </w:rPr>
  </w:style>
  <w:style w:type="character" w:customStyle="1" w:styleId="BodyTextMinionReg10">
    <w:name w:val="Body Text_ Minion Reg 10"/>
    <w:uiPriority w:val="99"/>
    <w:rPr>
      <w:rFonts w:ascii="MinionPro-Regular" w:hAnsi="MinionPro-Regular" w:cs="MinionPro-Regula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2/___https://cdp.dhs.gov/femasid___.YzJlOm5jdGNvZzpjOm86NmZhMzIxZWI3ZTkyNDFhYWE0NjA0YzhhZjYwMmNiYzY6NzplZTQ0OmI3MjQwZWY4OWRjODc5YWE2M2M0MTNhODE0NDU5MjUxYjg0ZjExYjU2ZDE2Zjg4MDkzZmRmYmJhNmFkYTJiMDU6cDpUOk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2/___https://ctos.acadisonline.com/AcadisViewer/Login.aspx?ReturnUrl=%2fAcadisViewer___.YzJlOm5jdGNvZzpjOm86NmZhMzIxZWI3ZTkyNDFhYWE0NjA0YzhhZjYwMmNiYzY6NzpiMmRlOjA0ZjcyMzVkZGZkMDJkMDE0Njk0MmYzMzNkZjNkNWI4OWU3MWZmMTg5ODJiNTBiMTg1NTE2MjQ1ZjYwZjMxMzc6cDpUOk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r02/___https://ctos.acadisonline.com/AcadisViewer/Login.aspx?ReturnUrl=%2fAcadisViewer___.YzJlOm5jdGNvZzpjOm86NmZhMzIxZWI3ZTkyNDFhYWE0NjA0YzhhZjYwMmNiYzY6NzpiMmRlOjA0ZjcyMzVkZGZkMDJkMDE0Njk0MmYzMzNkZjNkNWI4OWU3MWZmMTg5ODJiNTBiMTg1NTE2MjQ1ZjYwZjMxMzc6cDpU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FC08B8A38BEB4B98FA92A7808FB307" ma:contentTypeVersion="3" ma:contentTypeDescription="Create a new document." ma:contentTypeScope="" ma:versionID="77bd1b3992b2a863c29f6e01ecabaebf">
  <xsd:schema xmlns:xsd="http://www.w3.org/2001/XMLSchema" xmlns:xs="http://www.w3.org/2001/XMLSchema" xmlns:p="http://schemas.microsoft.com/office/2006/metadata/properties" xmlns:ns2="313d9ce9-8136-4f1d-bb80-04b43e6728f9" targetNamespace="http://schemas.microsoft.com/office/2006/metadata/properties" ma:root="true" ma:fieldsID="2258f0f0e721a0b7c7e6377725197fb9" ns2:_="">
    <xsd:import namespace="313d9ce9-8136-4f1d-bb80-04b43e6728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9ce9-8136-4f1d-bb80-04b43e672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034D1-F973-4EDE-A6F3-2A1E7670A196}">
  <ds:schemaRefs>
    <ds:schemaRef ds:uri="http://schemas.openxmlformats.org/officeDocument/2006/bibliography"/>
  </ds:schemaRefs>
</ds:datastoreItem>
</file>

<file path=customXml/itemProps2.xml><?xml version="1.0" encoding="utf-8"?>
<ds:datastoreItem xmlns:ds="http://schemas.openxmlformats.org/officeDocument/2006/customXml" ds:itemID="{4CDA2CE0-FEE7-4C0B-9A38-CA2589DCC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AD51D1-151B-4012-8D7E-3E7777DB3025}">
  <ds:schemaRefs>
    <ds:schemaRef ds:uri="http://schemas.microsoft.com/sharepoint/v3/contenttype/forms"/>
  </ds:schemaRefs>
</ds:datastoreItem>
</file>

<file path=customXml/itemProps4.xml><?xml version="1.0" encoding="utf-8"?>
<ds:datastoreItem xmlns:ds="http://schemas.openxmlformats.org/officeDocument/2006/customXml" ds:itemID="{B107F06E-716B-493B-B21C-C64962FF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d9ce9-8136-4f1d-bb80-04b43e67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1468</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Eloisa</dc:creator>
  <cp:lastModifiedBy>Maldonado,Sebastian (DSHS)</cp:lastModifiedBy>
  <cp:revision>5</cp:revision>
  <cp:lastPrinted>2026-03-23T18:45:00Z</cp:lastPrinted>
  <dcterms:created xsi:type="dcterms:W3CDTF">2026-02-03T22:37:00Z</dcterms:created>
  <dcterms:modified xsi:type="dcterms:W3CDTF">2026-04-10T21:23:00Z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0x01010026FC08B8A38BEB4B98FA92A7808FB307</vt:lpwstr>
  </property>
</Properties>
</file>