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5909" w14:textId="1401A0B7" w:rsidR="00B348E7" w:rsidRPr="00EA177E" w:rsidRDefault="00B348E7" w:rsidP="00E846C9">
      <w:pPr>
        <w:jc w:val="center"/>
        <w:rPr>
          <w:rFonts w:ascii="Times" w:hAnsi="Times"/>
          <w:b/>
          <w:sz w:val="28"/>
        </w:rPr>
      </w:pPr>
      <w:r w:rsidRPr="00EA177E">
        <w:rPr>
          <w:rFonts w:ascii="Times" w:hAnsi="Times"/>
          <w:b/>
          <w:sz w:val="28"/>
        </w:rPr>
        <w:t>Hereditary Breast and Ovarian Cancer Syndrome</w:t>
      </w:r>
    </w:p>
    <w:p w14:paraId="2968A0AB" w14:textId="77777777" w:rsidR="00B348E7" w:rsidRPr="00284394" w:rsidRDefault="00B348E7" w:rsidP="002E47BC">
      <w:pPr>
        <w:jc w:val="center"/>
        <w:rPr>
          <w:rFonts w:ascii="Times" w:hAnsi="Times"/>
          <w:b/>
          <w:i/>
          <w:sz w:val="28"/>
        </w:rPr>
      </w:pPr>
      <w:r w:rsidRPr="00284394">
        <w:rPr>
          <w:rFonts w:ascii="Times" w:hAnsi="Times"/>
          <w:b/>
          <w:i/>
          <w:sz w:val="28"/>
        </w:rPr>
        <w:t>Fact Sheet for Healthcare Professionals</w:t>
      </w:r>
    </w:p>
    <w:p w14:paraId="2DE87E76" w14:textId="77777777" w:rsidR="00B348E7" w:rsidRPr="00E846C9" w:rsidRDefault="00B348E7" w:rsidP="000518AE">
      <w:pPr>
        <w:jc w:val="center"/>
        <w:rPr>
          <w:rFonts w:ascii="Times" w:hAnsi="Times"/>
          <w:sz w:val="16"/>
          <w:szCs w:val="16"/>
        </w:rPr>
      </w:pPr>
    </w:p>
    <w:p w14:paraId="5E895AD4" w14:textId="2EA9BD51" w:rsidR="009A5F63" w:rsidRPr="0040073B" w:rsidRDefault="00B348E7" w:rsidP="00ED13E0">
      <w:pPr>
        <w:shd w:val="clear" w:color="auto" w:fill="F2F2F2" w:themeFill="background1" w:themeFillShade="F2"/>
        <w:rPr>
          <w:rFonts w:ascii="Times" w:hAnsi="Times"/>
          <w:sz w:val="22"/>
          <w:szCs w:val="22"/>
        </w:rPr>
      </w:pPr>
      <w:r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Hereditary Breast and Ovarian Cancer (HBOC) syndrome</w:t>
      </w:r>
      <w:r w:rsidR="00C71361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is </w:t>
      </w:r>
      <w:r w:rsidR="004B4A66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associated with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an increased risk for breast, ovarian,</w:t>
      </w:r>
      <w:r w:rsidR="004B4A66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and other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cancer</w:t>
      </w:r>
      <w:r w:rsidR="004B4A66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s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. HBOC is u</w:t>
      </w:r>
      <w:r w:rsidR="004B2F8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sually c</w:t>
      </w:r>
      <w:r w:rsidR="000F523E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aused by mutations in the </w:t>
      </w:r>
      <w:r w:rsidR="000F523E" w:rsidRPr="00ED13E0">
        <w:rPr>
          <w:rFonts w:ascii="Times" w:hAnsi="Times"/>
          <w:i/>
          <w:sz w:val="22"/>
          <w:szCs w:val="22"/>
          <w:shd w:val="clear" w:color="auto" w:fill="F2F2F2" w:themeFill="background1" w:themeFillShade="F2"/>
        </w:rPr>
        <w:t xml:space="preserve">BRCA1 </w:t>
      </w:r>
      <w:r w:rsidR="000F523E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and </w:t>
      </w:r>
      <w:r w:rsidR="000F523E" w:rsidRPr="00ED13E0">
        <w:rPr>
          <w:rFonts w:ascii="Times" w:hAnsi="Times"/>
          <w:i/>
          <w:sz w:val="22"/>
          <w:szCs w:val="22"/>
          <w:shd w:val="clear" w:color="auto" w:fill="F2F2F2" w:themeFill="background1" w:themeFillShade="F2"/>
        </w:rPr>
        <w:t>BRCA2</w:t>
      </w:r>
      <w:r w:rsidR="000F523E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genes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. </w:t>
      </w:r>
      <w:r w:rsidR="00A420E8" w:rsidRPr="00A50F44">
        <w:rPr>
          <w:rFonts w:ascii="Times" w:hAnsi="Times"/>
          <w:i/>
          <w:sz w:val="22"/>
          <w:szCs w:val="22"/>
          <w:shd w:val="clear" w:color="auto" w:fill="F2F2F2" w:themeFill="background1" w:themeFillShade="F2"/>
        </w:rPr>
        <w:t>BRCA</w:t>
      </w:r>
      <w:r w:rsidR="00A420E8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mutations are </w:t>
      </w:r>
      <w:r w:rsidR="00A420E8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responsible for approximately 3% of all breast cancers and 10% of all ovarian cancers</w:t>
      </w:r>
      <w:r w:rsidR="00A420E8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. </w:t>
      </w:r>
      <w:r w:rsidR="00A420E8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Identification of </w:t>
      </w:r>
      <w:r w:rsidR="007C5348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individuals 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with </w:t>
      </w:r>
      <w:r w:rsidR="00CF111C" w:rsidRPr="00A50F44">
        <w:rPr>
          <w:rFonts w:ascii="Times" w:hAnsi="Times"/>
          <w:i/>
          <w:sz w:val="22"/>
          <w:szCs w:val="22"/>
          <w:shd w:val="clear" w:color="auto" w:fill="F2F2F2" w:themeFill="background1" w:themeFillShade="F2"/>
        </w:rPr>
        <w:t>BRCA</w:t>
      </w:r>
      <w:r w:rsidR="00CF111C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mutations</w:t>
      </w:r>
      <w:r w:rsidR="00CF111C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</w:t>
      </w:r>
      <w:r w:rsidR="0040073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is important to allow them to take advantage of interventions that </w:t>
      </w:r>
      <w:r w:rsidR="009A5F6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can significantly reduce </w:t>
      </w:r>
      <w:r w:rsidR="0040073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their </w:t>
      </w:r>
      <w:r w:rsidR="00A14E6F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risk of cancer</w:t>
      </w:r>
      <w:r w:rsidR="0040073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</w:t>
      </w:r>
      <w:r w:rsid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and</w:t>
      </w:r>
      <w:r w:rsidR="0040073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</w:t>
      </w:r>
      <w:r w:rsidR="00A16925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allow for early </w:t>
      </w:r>
      <w:r w:rsidR="0040073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detect</w:t>
      </w:r>
      <w:r w:rsidR="00A16925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ion of cancer if it develops</w:t>
      </w:r>
      <w:r w:rsidR="0040073B">
        <w:rPr>
          <w:rFonts w:ascii="Times" w:hAnsi="Times"/>
          <w:sz w:val="22"/>
          <w:szCs w:val="22"/>
        </w:rPr>
        <w:t xml:space="preserve">. </w:t>
      </w:r>
    </w:p>
    <w:p w14:paraId="36B078A9" w14:textId="77777777" w:rsidR="00B348E7" w:rsidRPr="00E846C9" w:rsidRDefault="00B348E7" w:rsidP="00B348E7">
      <w:pPr>
        <w:rPr>
          <w:rFonts w:ascii="Times" w:hAnsi="Times"/>
          <w:sz w:val="10"/>
          <w:szCs w:val="10"/>
        </w:rPr>
      </w:pPr>
    </w:p>
    <w:p w14:paraId="60DD0217" w14:textId="47290082" w:rsidR="00B348E7" w:rsidRPr="00284394" w:rsidRDefault="00A31AD2" w:rsidP="00E846C9">
      <w:pPr>
        <w:rPr>
          <w:rFonts w:ascii="Times" w:hAnsi="Times"/>
          <w:b/>
          <w:sz w:val="22"/>
          <w:szCs w:val="22"/>
        </w:rPr>
      </w:pPr>
      <w:r w:rsidRPr="00284394">
        <w:rPr>
          <w:rFonts w:ascii="Times" w:hAnsi="Times"/>
          <w:b/>
          <w:sz w:val="22"/>
          <w:szCs w:val="22"/>
        </w:rPr>
        <w:t xml:space="preserve">Cancer Risks Associated with </w:t>
      </w:r>
      <w:r w:rsidRPr="00284394">
        <w:rPr>
          <w:rFonts w:ascii="Times" w:hAnsi="Times"/>
          <w:b/>
          <w:i/>
          <w:sz w:val="22"/>
          <w:szCs w:val="22"/>
        </w:rPr>
        <w:t>BRCA1</w:t>
      </w:r>
      <w:r w:rsidRPr="00284394">
        <w:rPr>
          <w:rFonts w:ascii="Times" w:hAnsi="Times"/>
          <w:b/>
          <w:sz w:val="22"/>
          <w:szCs w:val="22"/>
        </w:rPr>
        <w:t xml:space="preserve"> and </w:t>
      </w:r>
      <w:r w:rsidRPr="00284394">
        <w:rPr>
          <w:rFonts w:ascii="Times" w:hAnsi="Times"/>
          <w:b/>
          <w:i/>
          <w:sz w:val="22"/>
          <w:szCs w:val="22"/>
        </w:rPr>
        <w:t xml:space="preserve">BRCA2 </w:t>
      </w:r>
      <w:r w:rsidRPr="00284394">
        <w:rPr>
          <w:rFonts w:ascii="Times" w:hAnsi="Times"/>
          <w:b/>
          <w:sz w:val="22"/>
          <w:szCs w:val="22"/>
        </w:rPr>
        <w:t>Mutations</w:t>
      </w:r>
      <w:r w:rsidR="00223039">
        <w:rPr>
          <w:rFonts w:ascii="Times" w:hAnsi="Times"/>
          <w:b/>
          <w:sz w:val="22"/>
          <w:szCs w:val="22"/>
        </w:rPr>
        <w:t>:</w:t>
      </w:r>
    </w:p>
    <w:p w14:paraId="1A56BCBF" w14:textId="59632C34" w:rsidR="003776CB" w:rsidRPr="00CE4370" w:rsidRDefault="005B6115" w:rsidP="00CE4370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E4370">
        <w:rPr>
          <w:rFonts w:ascii="Times" w:hAnsi="Times"/>
          <w:sz w:val="22"/>
          <w:szCs w:val="22"/>
        </w:rPr>
        <w:t>45-65</w:t>
      </w:r>
      <w:r w:rsidR="00B348E7" w:rsidRPr="00CE4370">
        <w:rPr>
          <w:rFonts w:ascii="Times" w:hAnsi="Times"/>
          <w:sz w:val="22"/>
          <w:szCs w:val="22"/>
        </w:rPr>
        <w:t xml:space="preserve">% </w:t>
      </w:r>
      <w:r w:rsidR="009A5F63" w:rsidRPr="00CE4370">
        <w:rPr>
          <w:rFonts w:ascii="Times" w:hAnsi="Times"/>
          <w:sz w:val="22"/>
          <w:szCs w:val="22"/>
        </w:rPr>
        <w:t>risk of</w:t>
      </w:r>
      <w:r w:rsidR="00A31AD2" w:rsidRPr="00CE4370">
        <w:rPr>
          <w:rFonts w:ascii="Times" w:hAnsi="Times"/>
          <w:sz w:val="22"/>
          <w:szCs w:val="22"/>
        </w:rPr>
        <w:t xml:space="preserve"> </w:t>
      </w:r>
      <w:r w:rsidR="009A5F63" w:rsidRPr="00CE4370">
        <w:rPr>
          <w:rFonts w:ascii="Times" w:hAnsi="Times"/>
          <w:sz w:val="22"/>
          <w:szCs w:val="22"/>
        </w:rPr>
        <w:t>breast</w:t>
      </w:r>
      <w:r w:rsidR="00B348E7" w:rsidRPr="00CE4370">
        <w:rPr>
          <w:rFonts w:ascii="Times" w:hAnsi="Times"/>
          <w:sz w:val="22"/>
          <w:szCs w:val="22"/>
        </w:rPr>
        <w:t xml:space="preserve"> cancer</w:t>
      </w:r>
      <w:r w:rsidR="009A5F63" w:rsidRPr="00CE4370">
        <w:rPr>
          <w:rFonts w:ascii="Times" w:hAnsi="Times"/>
          <w:sz w:val="22"/>
          <w:szCs w:val="22"/>
        </w:rPr>
        <w:t xml:space="preserve"> by age 70 for women with </w:t>
      </w:r>
      <w:r w:rsidR="009A5F63" w:rsidRPr="00CE4370">
        <w:rPr>
          <w:rFonts w:ascii="Times" w:hAnsi="Times"/>
          <w:i/>
          <w:sz w:val="22"/>
          <w:szCs w:val="22"/>
        </w:rPr>
        <w:t>BRCA1</w:t>
      </w:r>
      <w:r w:rsidR="009A5F63" w:rsidRPr="00CE4370">
        <w:rPr>
          <w:rFonts w:ascii="Times" w:hAnsi="Times"/>
          <w:sz w:val="22"/>
          <w:szCs w:val="22"/>
        </w:rPr>
        <w:t xml:space="preserve"> </w:t>
      </w:r>
      <w:r w:rsidR="00E16117" w:rsidRPr="00CE4370">
        <w:rPr>
          <w:rFonts w:ascii="Times" w:hAnsi="Times"/>
          <w:sz w:val="22"/>
          <w:szCs w:val="22"/>
        </w:rPr>
        <w:t>or</w:t>
      </w:r>
      <w:r w:rsidR="009A5F63" w:rsidRPr="00CE4370">
        <w:rPr>
          <w:rFonts w:ascii="Times" w:hAnsi="Times"/>
          <w:sz w:val="22"/>
          <w:szCs w:val="22"/>
        </w:rPr>
        <w:t xml:space="preserve"> </w:t>
      </w:r>
      <w:r w:rsidR="009A5F63" w:rsidRPr="00CE4370">
        <w:rPr>
          <w:rFonts w:ascii="Times" w:hAnsi="Times"/>
          <w:i/>
          <w:sz w:val="22"/>
          <w:szCs w:val="22"/>
        </w:rPr>
        <w:t>BRCA2</w:t>
      </w:r>
      <w:r w:rsidR="009A5F63" w:rsidRPr="00CE4370">
        <w:rPr>
          <w:rFonts w:ascii="Times" w:hAnsi="Times"/>
          <w:sz w:val="22"/>
          <w:szCs w:val="22"/>
        </w:rPr>
        <w:t xml:space="preserve"> mutations</w:t>
      </w:r>
      <w:r w:rsidR="00CE4370" w:rsidRPr="00CE4370">
        <w:rPr>
          <w:rFonts w:ascii="Times" w:hAnsi="Times"/>
          <w:sz w:val="22"/>
          <w:szCs w:val="22"/>
        </w:rPr>
        <w:t xml:space="preserve">, </w:t>
      </w:r>
      <w:r w:rsidR="00CE4370">
        <w:rPr>
          <w:rFonts w:ascii="Times" w:hAnsi="Times" w:hint="eastAsia"/>
          <w:sz w:val="22"/>
          <w:szCs w:val="22"/>
        </w:rPr>
        <w:t>compared with a 12</w:t>
      </w:r>
      <w:r w:rsidR="00CE4370">
        <w:rPr>
          <w:rFonts w:ascii="Times" w:hAnsi="Times"/>
          <w:sz w:val="22"/>
          <w:szCs w:val="22"/>
        </w:rPr>
        <w:t>-</w:t>
      </w:r>
      <w:r w:rsidR="00CE4370" w:rsidRPr="00CE4370">
        <w:rPr>
          <w:rFonts w:ascii="Times" w:hAnsi="Times" w:hint="eastAsia"/>
          <w:sz w:val="22"/>
          <w:szCs w:val="22"/>
        </w:rPr>
        <w:t xml:space="preserve">13% </w:t>
      </w:r>
      <w:r w:rsidR="00E77CEF">
        <w:rPr>
          <w:rFonts w:ascii="Times" w:hAnsi="Times"/>
          <w:sz w:val="22"/>
          <w:szCs w:val="22"/>
        </w:rPr>
        <w:t>risk</w:t>
      </w:r>
      <w:r w:rsidR="00CE4370" w:rsidRPr="00CE4370">
        <w:rPr>
          <w:rFonts w:ascii="Times" w:hAnsi="Times" w:hint="eastAsia"/>
          <w:sz w:val="22"/>
          <w:szCs w:val="22"/>
        </w:rPr>
        <w:t xml:space="preserve"> for women in the general population. </w:t>
      </w:r>
    </w:p>
    <w:p w14:paraId="2B900569" w14:textId="3BFB1BE0" w:rsidR="007E7F34" w:rsidRPr="00284394" w:rsidRDefault="005B6115" w:rsidP="00CE4370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10-39</w:t>
      </w:r>
      <w:r w:rsidR="00B348E7" w:rsidRPr="00284394">
        <w:rPr>
          <w:rFonts w:ascii="Times" w:hAnsi="Times"/>
          <w:sz w:val="22"/>
          <w:szCs w:val="22"/>
        </w:rPr>
        <w:t xml:space="preserve">% </w:t>
      </w:r>
      <w:r w:rsidR="00E26D60" w:rsidRPr="00284394">
        <w:rPr>
          <w:rFonts w:ascii="Times" w:hAnsi="Times"/>
          <w:sz w:val="22"/>
          <w:szCs w:val="22"/>
        </w:rPr>
        <w:t xml:space="preserve">risk of ovarian cancer by age 70 for women with </w:t>
      </w:r>
      <w:r w:rsidR="00E26D60" w:rsidRPr="00284394">
        <w:rPr>
          <w:rFonts w:ascii="Times" w:hAnsi="Times"/>
          <w:i/>
          <w:sz w:val="22"/>
          <w:szCs w:val="22"/>
        </w:rPr>
        <w:t>BRCA1</w:t>
      </w:r>
      <w:r w:rsidR="00E26D60" w:rsidRPr="00284394">
        <w:rPr>
          <w:rFonts w:ascii="Times" w:hAnsi="Times"/>
          <w:sz w:val="22"/>
          <w:szCs w:val="22"/>
        </w:rPr>
        <w:t xml:space="preserve"> </w:t>
      </w:r>
      <w:r w:rsidR="00E16117">
        <w:rPr>
          <w:rFonts w:ascii="Times" w:hAnsi="Times"/>
          <w:sz w:val="22"/>
          <w:szCs w:val="22"/>
        </w:rPr>
        <w:t>or</w:t>
      </w:r>
      <w:r w:rsidR="00E16117" w:rsidRPr="00284394">
        <w:rPr>
          <w:rFonts w:ascii="Times" w:hAnsi="Times"/>
          <w:sz w:val="22"/>
          <w:szCs w:val="22"/>
        </w:rPr>
        <w:t xml:space="preserve"> </w:t>
      </w:r>
      <w:r w:rsidR="00E16117" w:rsidRPr="00284394">
        <w:rPr>
          <w:rFonts w:ascii="Times" w:hAnsi="Times"/>
          <w:i/>
          <w:sz w:val="22"/>
          <w:szCs w:val="22"/>
        </w:rPr>
        <w:t>BRCA2</w:t>
      </w:r>
      <w:r w:rsidR="00E16117" w:rsidRPr="00284394">
        <w:rPr>
          <w:rFonts w:ascii="Times" w:hAnsi="Times"/>
          <w:sz w:val="22"/>
          <w:szCs w:val="22"/>
        </w:rPr>
        <w:t xml:space="preserve"> </w:t>
      </w:r>
      <w:r w:rsidR="00E26D60" w:rsidRPr="00284394">
        <w:rPr>
          <w:rFonts w:ascii="Times" w:hAnsi="Times"/>
          <w:sz w:val="22"/>
          <w:szCs w:val="22"/>
        </w:rPr>
        <w:t>mutation</w:t>
      </w:r>
      <w:r w:rsidR="00E16117">
        <w:rPr>
          <w:rFonts w:ascii="Times" w:hAnsi="Times"/>
          <w:sz w:val="22"/>
          <w:szCs w:val="22"/>
        </w:rPr>
        <w:t>s</w:t>
      </w:r>
      <w:r w:rsidR="00CE4370">
        <w:rPr>
          <w:rFonts w:ascii="Times" w:hAnsi="Times" w:hint="eastAsia"/>
          <w:sz w:val="22"/>
          <w:szCs w:val="22"/>
        </w:rPr>
        <w:t>, compared with</w:t>
      </w:r>
      <w:r w:rsidR="00CE4370" w:rsidRPr="00CE4370">
        <w:rPr>
          <w:rFonts w:ascii="Times" w:hAnsi="Times" w:hint="eastAsia"/>
          <w:sz w:val="22"/>
          <w:szCs w:val="22"/>
        </w:rPr>
        <w:t xml:space="preserve"> </w:t>
      </w:r>
      <w:r w:rsidR="00CE4370">
        <w:rPr>
          <w:rFonts w:ascii="Times" w:hAnsi="Times" w:hint="eastAsia"/>
          <w:sz w:val="22"/>
          <w:szCs w:val="22"/>
        </w:rPr>
        <w:t>a 1-</w:t>
      </w:r>
      <w:r w:rsidR="00CE4370" w:rsidRPr="00CE4370">
        <w:rPr>
          <w:rFonts w:ascii="Times" w:hAnsi="Times" w:hint="eastAsia"/>
          <w:sz w:val="22"/>
          <w:szCs w:val="22"/>
        </w:rPr>
        <w:t xml:space="preserve">2% </w:t>
      </w:r>
      <w:r w:rsidR="00E77CEF">
        <w:rPr>
          <w:rFonts w:ascii="Times" w:hAnsi="Times"/>
          <w:sz w:val="22"/>
          <w:szCs w:val="22"/>
        </w:rPr>
        <w:t>risk</w:t>
      </w:r>
      <w:r w:rsidR="00CE4370" w:rsidRPr="00CE4370">
        <w:rPr>
          <w:rFonts w:ascii="Times" w:hAnsi="Times" w:hint="eastAsia"/>
          <w:sz w:val="22"/>
          <w:szCs w:val="22"/>
        </w:rPr>
        <w:t xml:space="preserve"> for women in the general population</w:t>
      </w:r>
    </w:p>
    <w:p w14:paraId="6B388042" w14:textId="0E8F2E79" w:rsidR="004B4A66" w:rsidRDefault="004B4A66" w:rsidP="00284394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Increased risk for tubal, peritoneal, prostate, pancreatic, and male breast cancers</w:t>
      </w:r>
    </w:p>
    <w:p w14:paraId="5AC65899" w14:textId="3001A183" w:rsidR="00284394" w:rsidRPr="00284394" w:rsidRDefault="00CD4C2F" w:rsidP="00284394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Increased risk for early onset breast or ovarian cancer </w:t>
      </w:r>
      <w:r w:rsidR="00284394">
        <w:rPr>
          <w:rFonts w:ascii="Times" w:hAnsi="Times"/>
          <w:sz w:val="22"/>
          <w:szCs w:val="22"/>
        </w:rPr>
        <w:t>(before age 50)</w:t>
      </w:r>
    </w:p>
    <w:p w14:paraId="1B242578" w14:textId="77777777" w:rsidR="009E3EFF" w:rsidRPr="00E846C9" w:rsidRDefault="009E3EFF" w:rsidP="009E3EFF">
      <w:pPr>
        <w:rPr>
          <w:rFonts w:ascii="Times" w:hAnsi="Times"/>
          <w:sz w:val="10"/>
          <w:szCs w:val="10"/>
        </w:rPr>
      </w:pPr>
    </w:p>
    <w:p w14:paraId="54BE3A5E" w14:textId="099F3504" w:rsidR="009E3EFF" w:rsidRPr="00284394" w:rsidRDefault="00223039" w:rsidP="00E846C9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Individuals </w:t>
      </w:r>
      <w:r w:rsidR="00056A8F">
        <w:rPr>
          <w:rFonts w:ascii="Times" w:hAnsi="Times"/>
          <w:b/>
          <w:sz w:val="22"/>
          <w:szCs w:val="22"/>
        </w:rPr>
        <w:t xml:space="preserve">Are More Likely to Have a </w:t>
      </w:r>
      <w:r w:rsidR="00056A8F" w:rsidRPr="00284394">
        <w:rPr>
          <w:rFonts w:ascii="Times" w:hAnsi="Times"/>
          <w:b/>
          <w:i/>
          <w:sz w:val="22"/>
          <w:szCs w:val="22"/>
        </w:rPr>
        <w:t>BRCA1</w:t>
      </w:r>
      <w:r w:rsidR="00056A8F" w:rsidRPr="00284394">
        <w:rPr>
          <w:rFonts w:ascii="Times" w:hAnsi="Times"/>
          <w:b/>
          <w:sz w:val="22"/>
          <w:szCs w:val="22"/>
        </w:rPr>
        <w:t xml:space="preserve"> </w:t>
      </w:r>
      <w:r w:rsidR="00056A8F">
        <w:rPr>
          <w:rFonts w:ascii="Times" w:hAnsi="Times"/>
          <w:b/>
          <w:sz w:val="22"/>
          <w:szCs w:val="22"/>
        </w:rPr>
        <w:t>or</w:t>
      </w:r>
      <w:r w:rsidR="00056A8F" w:rsidRPr="00284394">
        <w:rPr>
          <w:rFonts w:ascii="Times" w:hAnsi="Times"/>
          <w:b/>
          <w:sz w:val="22"/>
          <w:szCs w:val="22"/>
        </w:rPr>
        <w:t xml:space="preserve"> </w:t>
      </w:r>
      <w:r w:rsidR="00056A8F" w:rsidRPr="00284394">
        <w:rPr>
          <w:rFonts w:ascii="Times" w:hAnsi="Times"/>
          <w:b/>
          <w:i/>
          <w:sz w:val="22"/>
          <w:szCs w:val="22"/>
        </w:rPr>
        <w:t xml:space="preserve">BRCA2 </w:t>
      </w:r>
      <w:r w:rsidR="00056A8F">
        <w:rPr>
          <w:rFonts w:ascii="Times" w:hAnsi="Times"/>
          <w:b/>
          <w:sz w:val="22"/>
          <w:szCs w:val="22"/>
        </w:rPr>
        <w:t>Mutation if They Have</w:t>
      </w:r>
      <w:r>
        <w:rPr>
          <w:rFonts w:ascii="Times" w:hAnsi="Times"/>
          <w:b/>
          <w:sz w:val="22"/>
          <w:szCs w:val="22"/>
        </w:rPr>
        <w:t xml:space="preserve"> </w:t>
      </w:r>
      <w:r w:rsidR="00056A8F">
        <w:rPr>
          <w:rFonts w:ascii="Times" w:hAnsi="Times"/>
          <w:b/>
          <w:sz w:val="22"/>
          <w:szCs w:val="22"/>
        </w:rPr>
        <w:t xml:space="preserve">a </w:t>
      </w:r>
      <w:r w:rsidR="009E3EFF">
        <w:rPr>
          <w:rFonts w:ascii="Times" w:hAnsi="Times"/>
          <w:b/>
          <w:sz w:val="22"/>
          <w:szCs w:val="22"/>
        </w:rPr>
        <w:t>Personal or Family Health</w:t>
      </w:r>
      <w:r w:rsidR="009E3EFF" w:rsidRPr="00284394">
        <w:rPr>
          <w:rFonts w:ascii="Times" w:hAnsi="Times"/>
          <w:b/>
          <w:sz w:val="22"/>
          <w:szCs w:val="22"/>
        </w:rPr>
        <w:t xml:space="preserve"> </w:t>
      </w:r>
      <w:r w:rsidR="009E3EFF">
        <w:rPr>
          <w:rFonts w:ascii="Times" w:hAnsi="Times"/>
          <w:b/>
          <w:sz w:val="22"/>
          <w:szCs w:val="22"/>
        </w:rPr>
        <w:t xml:space="preserve">History </w:t>
      </w:r>
      <w:r w:rsidR="00056A8F">
        <w:rPr>
          <w:rFonts w:ascii="Times" w:hAnsi="Times"/>
          <w:b/>
          <w:sz w:val="22"/>
          <w:szCs w:val="22"/>
        </w:rPr>
        <w:t>of Any of the Following:</w:t>
      </w:r>
    </w:p>
    <w:p w14:paraId="20D216D2" w14:textId="77777777" w:rsidR="009E3EFF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</w:t>
      </w:r>
      <w:r w:rsidRPr="003857D8">
        <w:rPr>
          <w:rFonts w:ascii="Times" w:hAnsi="Times"/>
          <w:sz w:val="22"/>
          <w:szCs w:val="22"/>
        </w:rPr>
        <w:t xml:space="preserve">reast cancer diagnosed </w:t>
      </w:r>
      <w:r>
        <w:rPr>
          <w:rFonts w:ascii="Times" w:hAnsi="Times"/>
          <w:sz w:val="22"/>
          <w:szCs w:val="22"/>
        </w:rPr>
        <w:t>at</w:t>
      </w:r>
      <w:r w:rsidRPr="003857D8">
        <w:rPr>
          <w:rFonts w:ascii="Times" w:hAnsi="Times"/>
          <w:sz w:val="22"/>
          <w:szCs w:val="22"/>
        </w:rPr>
        <w:t xml:space="preserve"> age 50</w:t>
      </w:r>
      <w:r>
        <w:rPr>
          <w:rFonts w:ascii="Times" w:hAnsi="Times"/>
          <w:sz w:val="22"/>
          <w:szCs w:val="22"/>
        </w:rPr>
        <w:t xml:space="preserve"> or younger in women</w:t>
      </w:r>
    </w:p>
    <w:p w14:paraId="36C234A1" w14:textId="77777777" w:rsidR="009E3EFF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Triple negative </w:t>
      </w:r>
      <w:r w:rsidRPr="003857D8">
        <w:rPr>
          <w:rFonts w:ascii="Times" w:hAnsi="Times"/>
          <w:sz w:val="22"/>
          <w:szCs w:val="22"/>
        </w:rPr>
        <w:t>brea</w:t>
      </w:r>
      <w:r>
        <w:rPr>
          <w:rFonts w:ascii="Times" w:hAnsi="Times"/>
          <w:sz w:val="22"/>
          <w:szCs w:val="22"/>
        </w:rPr>
        <w:t>st cancer diagnosed at age 6</w:t>
      </w:r>
      <w:r w:rsidRPr="003857D8">
        <w:rPr>
          <w:rFonts w:ascii="Times" w:hAnsi="Times"/>
          <w:sz w:val="22"/>
          <w:szCs w:val="22"/>
        </w:rPr>
        <w:t>0</w:t>
      </w:r>
      <w:r>
        <w:rPr>
          <w:rFonts w:ascii="Times" w:hAnsi="Times"/>
          <w:sz w:val="22"/>
          <w:szCs w:val="22"/>
        </w:rPr>
        <w:t xml:space="preserve"> or younger in women</w:t>
      </w:r>
    </w:p>
    <w:p w14:paraId="5369E31F" w14:textId="77777777" w:rsidR="009E3EFF" w:rsidRPr="00F8179E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Epithelial o</w:t>
      </w:r>
      <w:r w:rsidRPr="00B60BC0">
        <w:rPr>
          <w:rFonts w:ascii="Times" w:hAnsi="Times"/>
          <w:sz w:val="22"/>
          <w:szCs w:val="22"/>
        </w:rPr>
        <w:t>varian, fallopian tube, or primary peritoneal cancer</w:t>
      </w:r>
    </w:p>
    <w:p w14:paraId="203B05EA" w14:textId="77777777" w:rsidR="009E3EFF" w:rsidRPr="003857D8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</w:t>
      </w:r>
      <w:r w:rsidRPr="003857D8">
        <w:rPr>
          <w:rFonts w:ascii="Times" w:hAnsi="Times"/>
          <w:sz w:val="22"/>
          <w:szCs w:val="22"/>
        </w:rPr>
        <w:t xml:space="preserve">wo diagnoses of breast cancer or two types of </w:t>
      </w:r>
      <w:r w:rsidRPr="00CD4C2F">
        <w:rPr>
          <w:rFonts w:ascii="Times" w:hAnsi="Times"/>
          <w:i/>
          <w:sz w:val="22"/>
          <w:szCs w:val="22"/>
        </w:rPr>
        <w:t>BRCA</w:t>
      </w:r>
      <w:r w:rsidRPr="003857D8">
        <w:rPr>
          <w:rFonts w:ascii="Times" w:hAnsi="Times"/>
          <w:sz w:val="22"/>
          <w:szCs w:val="22"/>
        </w:rPr>
        <w:t>-related cancer</w:t>
      </w:r>
      <w:r>
        <w:rPr>
          <w:rFonts w:ascii="Times" w:hAnsi="Times"/>
          <w:sz w:val="22"/>
          <w:szCs w:val="22"/>
        </w:rPr>
        <w:t xml:space="preserve"> in the same person</w:t>
      </w:r>
    </w:p>
    <w:p w14:paraId="135E99D5" w14:textId="77777777" w:rsidR="009E3EFF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</w:t>
      </w:r>
      <w:r w:rsidRPr="003857D8">
        <w:rPr>
          <w:rFonts w:ascii="Times" w:hAnsi="Times"/>
          <w:sz w:val="22"/>
          <w:szCs w:val="22"/>
        </w:rPr>
        <w:t>reast cancer</w:t>
      </w:r>
      <w:r>
        <w:rPr>
          <w:rFonts w:ascii="Times" w:hAnsi="Times"/>
          <w:sz w:val="22"/>
          <w:szCs w:val="22"/>
        </w:rPr>
        <w:t xml:space="preserve"> at any age in men</w:t>
      </w:r>
    </w:p>
    <w:p w14:paraId="6EED449C" w14:textId="77777777" w:rsidR="002B4058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</w:t>
      </w:r>
      <w:r w:rsidR="002B4058">
        <w:rPr>
          <w:rFonts w:ascii="Times" w:hAnsi="Times"/>
          <w:sz w:val="22"/>
          <w:szCs w:val="22"/>
        </w:rPr>
        <w:t xml:space="preserve">ancreatic cancer </w:t>
      </w:r>
    </w:p>
    <w:p w14:paraId="2F404038" w14:textId="7C298EBD" w:rsidR="009E3EFF" w:rsidRDefault="002B4058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Metastatic or high grade </w:t>
      </w:r>
      <w:r w:rsidR="00E97C78">
        <w:rPr>
          <w:rFonts w:ascii="Times" w:hAnsi="Times"/>
          <w:sz w:val="22"/>
          <w:szCs w:val="22"/>
        </w:rPr>
        <w:t>(</w:t>
      </w:r>
      <w:r w:rsidR="00E97C78" w:rsidRPr="00DF510F">
        <w:rPr>
          <w:rFonts w:ascii="Times" w:hAnsi="Times"/>
          <w:sz w:val="22"/>
          <w:szCs w:val="22"/>
        </w:rPr>
        <w:t xml:space="preserve">Gleason score </w:t>
      </w:r>
      <w:r w:rsidR="00E97C78">
        <w:rPr>
          <w:rFonts w:ascii="Times" w:hAnsi="Times" w:cs="Times"/>
          <w:sz w:val="22"/>
          <w:szCs w:val="22"/>
        </w:rPr>
        <w:t>≥</w:t>
      </w:r>
      <w:r w:rsidR="00E97C78" w:rsidRPr="00DF510F">
        <w:rPr>
          <w:rFonts w:ascii="Times" w:hAnsi="Times"/>
          <w:sz w:val="22"/>
          <w:szCs w:val="22"/>
        </w:rPr>
        <w:t>7</w:t>
      </w:r>
      <w:r w:rsidR="00E97C78">
        <w:rPr>
          <w:rFonts w:ascii="Times" w:hAnsi="Times"/>
          <w:sz w:val="22"/>
          <w:szCs w:val="22"/>
        </w:rPr>
        <w:t xml:space="preserve">) </w:t>
      </w:r>
      <w:r w:rsidR="009E3EFF" w:rsidRPr="00DF510F">
        <w:rPr>
          <w:rFonts w:ascii="Times" w:hAnsi="Times"/>
          <w:sz w:val="22"/>
          <w:szCs w:val="22"/>
        </w:rPr>
        <w:t xml:space="preserve">prostate cancer </w:t>
      </w:r>
    </w:p>
    <w:p w14:paraId="4EEC74E4" w14:textId="186E39AB" w:rsidR="009E3EFF" w:rsidRPr="00F8179E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</w:t>
      </w:r>
      <w:r w:rsidRPr="00D81E84">
        <w:rPr>
          <w:rFonts w:ascii="Times" w:hAnsi="Times"/>
          <w:sz w:val="22"/>
          <w:szCs w:val="22"/>
        </w:rPr>
        <w:t>reast</w:t>
      </w:r>
      <w:r>
        <w:rPr>
          <w:rFonts w:ascii="Times" w:hAnsi="Times"/>
          <w:sz w:val="22"/>
          <w:szCs w:val="22"/>
        </w:rPr>
        <w:t>,</w:t>
      </w:r>
      <w:r w:rsidRPr="00D81E84">
        <w:rPr>
          <w:rFonts w:ascii="Times" w:hAnsi="Times"/>
          <w:sz w:val="22"/>
          <w:szCs w:val="22"/>
        </w:rPr>
        <w:t xml:space="preserve"> ovarian</w:t>
      </w:r>
      <w:r>
        <w:rPr>
          <w:rFonts w:ascii="Times" w:hAnsi="Times"/>
          <w:sz w:val="22"/>
          <w:szCs w:val="22"/>
        </w:rPr>
        <w:t xml:space="preserve">, pancreatic, or </w:t>
      </w:r>
      <w:proofErr w:type="gramStart"/>
      <w:r w:rsidR="002B4058">
        <w:rPr>
          <w:rFonts w:ascii="Times" w:hAnsi="Times"/>
          <w:sz w:val="22"/>
          <w:szCs w:val="22"/>
        </w:rPr>
        <w:t>high grade</w:t>
      </w:r>
      <w:proofErr w:type="gramEnd"/>
      <w:r w:rsidR="002B4058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prostate</w:t>
      </w:r>
      <w:r w:rsidRPr="00D81E84">
        <w:rPr>
          <w:rFonts w:ascii="Times" w:hAnsi="Times"/>
          <w:sz w:val="22"/>
          <w:szCs w:val="22"/>
        </w:rPr>
        <w:t xml:space="preserve"> cancer</w:t>
      </w:r>
      <w:r>
        <w:rPr>
          <w:rFonts w:ascii="Times" w:hAnsi="Times"/>
          <w:sz w:val="22"/>
          <w:szCs w:val="22"/>
        </w:rPr>
        <w:t xml:space="preserve"> among multiple blood relatives</w:t>
      </w:r>
    </w:p>
    <w:p w14:paraId="604D32C8" w14:textId="77777777" w:rsidR="009E3EFF" w:rsidRPr="003857D8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 w:rsidRPr="003857D8">
        <w:rPr>
          <w:rFonts w:ascii="Times" w:hAnsi="Times"/>
          <w:sz w:val="22"/>
          <w:szCs w:val="22"/>
        </w:rPr>
        <w:t>Ashkenazi (Eastern European) Jewish ancestry</w:t>
      </w:r>
    </w:p>
    <w:p w14:paraId="3E8E2C3E" w14:textId="4A51CEAC" w:rsidR="00363F82" w:rsidRPr="009E3EFF" w:rsidRDefault="009E3EFF" w:rsidP="00363F82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</w:t>
      </w:r>
      <w:r w:rsidRPr="003857D8">
        <w:rPr>
          <w:rFonts w:ascii="Times" w:hAnsi="Times"/>
          <w:sz w:val="22"/>
          <w:szCs w:val="22"/>
        </w:rPr>
        <w:t xml:space="preserve"> known </w:t>
      </w:r>
      <w:r w:rsidRPr="00CD4C2F">
        <w:rPr>
          <w:rFonts w:ascii="Times" w:hAnsi="Times"/>
          <w:i/>
          <w:sz w:val="22"/>
          <w:szCs w:val="22"/>
        </w:rPr>
        <w:t>BRCA1</w:t>
      </w:r>
      <w:r w:rsidRPr="003857D8">
        <w:rPr>
          <w:rFonts w:ascii="Times" w:hAnsi="Times"/>
          <w:sz w:val="22"/>
          <w:szCs w:val="22"/>
        </w:rPr>
        <w:t xml:space="preserve"> or </w:t>
      </w:r>
      <w:r w:rsidRPr="00CD4C2F">
        <w:rPr>
          <w:rFonts w:ascii="Times" w:hAnsi="Times"/>
          <w:i/>
          <w:sz w:val="22"/>
          <w:szCs w:val="22"/>
        </w:rPr>
        <w:t>BRCA2</w:t>
      </w:r>
      <w:r w:rsidRPr="003857D8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mutation in the family</w:t>
      </w:r>
    </w:p>
    <w:p w14:paraId="4DE4DA8F" w14:textId="549C20CE" w:rsidR="002C661A" w:rsidRDefault="00262AEC" w:rsidP="002C661A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7F9C35A3" wp14:editId="25802E3E">
                <wp:extent cx="6208776" cy="1362456"/>
                <wp:effectExtent l="0" t="0" r="20955" b="28575"/>
                <wp:docPr id="1" name="Rectangle 1" descr="yellow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776" cy="136245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AB9B2" w14:textId="77777777" w:rsidR="00930E32" w:rsidRPr="00316651" w:rsidRDefault="00930E32" w:rsidP="00316651">
                            <w:pPr>
                              <w:spacing w:after="120"/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651">
                              <w:rPr>
                                <w:rFonts w:ascii="Times" w:hAnsi="Times"/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Note: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Centers for Medicare and Medicaid Services (CMS) Local Coverage Determination (LCD) on </w:t>
                            </w:r>
                            <w:r w:rsidRPr="00316651">
                              <w:rPr>
                                <w:rFonts w:ascii="Times" w:hAnsi="Times"/>
                                <w:i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BRCA1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Pr="00316651">
                              <w:rPr>
                                <w:rFonts w:ascii="Times" w:hAnsi="Times"/>
                                <w:i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BRCA2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Genetic Testing allows for regional coverage of </w:t>
                            </w:r>
                            <w:r w:rsidRPr="00316651">
                              <w:rPr>
                                <w:rFonts w:ascii="Times" w:hAnsi="Times"/>
                                <w:i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BRCA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genetic counseling and testing for individuals with personal histories of breast, ovarian, and other cancers that fit specific criteria for increased risk for a </w:t>
                            </w:r>
                            <w:r w:rsidRPr="00316651">
                              <w:rPr>
                                <w:rFonts w:ascii="Times" w:hAnsi="Times"/>
                                <w:i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BRCA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mutation. If this LCD applies to your state, the list above (“Individuals Are More Likely to Have a BRCA1 or BRCA2 Mutation if They Have a Personal or Family Health History of Any of the Following:”) can be replaced with the list in the </w:t>
                            </w:r>
                            <w:r w:rsidRPr="00316651">
                              <w:rPr>
                                <w:rFonts w:ascii="Times" w:hAnsi="Times"/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Appendix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which contains the specific criteria for referrals from the LCD.</w:t>
                            </w:r>
                          </w:p>
                          <w:p w14:paraId="3930F051" w14:textId="77777777" w:rsidR="00930E32" w:rsidRDefault="00930E32" w:rsidP="003166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C35A3" id="Rectangle 1" o:spid="_x0000_s1026" alt="yellow text box" style="width:488.9pt;height:10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" fillcolor="yellow" strokecolor="black [3213]">
                <v:textbox>
                  <w:txbxContent>
                    <w:p w14:paraId="417AB9B2" w14:textId="77777777" w:rsidR="00930E32" w:rsidRPr="00316651" w:rsidRDefault="00930E32" w:rsidP="00316651">
                      <w:pPr>
                        <w:spacing w:after="120"/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651">
                        <w:rPr>
                          <w:rFonts w:ascii="Times" w:hAnsi="Times"/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Note: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Centers for Medicare and Medicaid Services (CMS) Local Coverage Determination (LCD) on </w:t>
                      </w:r>
                      <w:r w:rsidRPr="00316651">
                        <w:rPr>
                          <w:rFonts w:ascii="Times" w:hAnsi="Times"/>
                          <w:i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BRCA1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r w:rsidRPr="00316651">
                        <w:rPr>
                          <w:rFonts w:ascii="Times" w:hAnsi="Times"/>
                          <w:i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BRCA2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Genetic Testing allows for regional coverage of </w:t>
                      </w:r>
                      <w:r w:rsidRPr="00316651">
                        <w:rPr>
                          <w:rFonts w:ascii="Times" w:hAnsi="Times"/>
                          <w:i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BRCA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genetic counseling and testing for individuals with personal histories of breast, ovarian, and other cancers that fit specific criteria for increased risk for a </w:t>
                      </w:r>
                      <w:r w:rsidRPr="00316651">
                        <w:rPr>
                          <w:rFonts w:ascii="Times" w:hAnsi="Times"/>
                          <w:i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BRCA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mutation. If this LCD applies to your state, the list above (“Individuals Are More Likely to Have a BRCA1 or BRCA2 Mutation if They Have a Personal or Family Health History of Any of the Following:”) can be replaced with the list in the </w:t>
                      </w:r>
                      <w:r w:rsidRPr="00316651">
                        <w:rPr>
                          <w:rFonts w:ascii="Times" w:hAnsi="Times"/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Appendix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which contains the specific criteria for referrals from the LCD.</w:t>
                      </w:r>
                    </w:p>
                    <w:p w14:paraId="3930F051" w14:textId="77777777" w:rsidR="00930E32" w:rsidRDefault="00930E32" w:rsidP="0031665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B82A446" w14:textId="77777777" w:rsidR="002C661A" w:rsidRDefault="002C661A" w:rsidP="00262AEC">
      <w:pPr>
        <w:rPr>
          <w:rFonts w:ascii="Times" w:hAnsi="Times"/>
          <w:b/>
          <w:sz w:val="22"/>
          <w:szCs w:val="22"/>
        </w:rPr>
      </w:pPr>
    </w:p>
    <w:p w14:paraId="34B56BE8" w14:textId="2D08C36D" w:rsidR="00E078A5" w:rsidRDefault="00E078A5" w:rsidP="00E846C9">
      <w:pPr>
        <w:rPr>
          <w:rFonts w:ascii="Times" w:hAnsi="Times"/>
          <w:b/>
          <w:sz w:val="22"/>
          <w:szCs w:val="22"/>
        </w:rPr>
      </w:pPr>
      <w:r w:rsidRPr="00E078A5">
        <w:rPr>
          <w:rFonts w:ascii="Times" w:hAnsi="Times"/>
          <w:b/>
          <w:sz w:val="22"/>
          <w:szCs w:val="22"/>
        </w:rPr>
        <w:t>Evidence-Based Clinical Recommendations for Identifying Patients at Risk</w:t>
      </w:r>
      <w:r w:rsidR="00171383">
        <w:rPr>
          <w:rFonts w:ascii="Times" w:hAnsi="Times"/>
          <w:b/>
          <w:sz w:val="22"/>
          <w:szCs w:val="22"/>
        </w:rPr>
        <w:t xml:space="preserve"> Because of </w:t>
      </w:r>
      <w:r w:rsidR="00E97C78">
        <w:rPr>
          <w:rFonts w:ascii="Times" w:hAnsi="Times"/>
          <w:b/>
          <w:sz w:val="22"/>
          <w:szCs w:val="22"/>
        </w:rPr>
        <w:t xml:space="preserve">Personal or </w:t>
      </w:r>
      <w:r w:rsidR="00171383">
        <w:rPr>
          <w:rFonts w:ascii="Times" w:hAnsi="Times"/>
          <w:b/>
          <w:sz w:val="22"/>
          <w:szCs w:val="22"/>
        </w:rPr>
        <w:t>Family Health History</w:t>
      </w:r>
      <w:r w:rsidR="000009FD">
        <w:rPr>
          <w:rFonts w:ascii="Times" w:hAnsi="Times"/>
          <w:b/>
          <w:sz w:val="22"/>
          <w:szCs w:val="22"/>
        </w:rPr>
        <w:t xml:space="preserve"> Who Should Be Referred for Genetic Services</w:t>
      </w:r>
    </w:p>
    <w:p w14:paraId="610BA032" w14:textId="77777777" w:rsidR="00E846C9" w:rsidRPr="00E846C9" w:rsidRDefault="00E846C9" w:rsidP="00E846C9">
      <w:pPr>
        <w:rPr>
          <w:rFonts w:ascii="Times" w:hAnsi="Times"/>
          <w:sz w:val="10"/>
          <w:szCs w:val="10"/>
        </w:rPr>
      </w:pPr>
    </w:p>
    <w:p w14:paraId="2EF96B4A" w14:textId="536A15FD" w:rsidR="00E078A5" w:rsidRDefault="006231EE" w:rsidP="00E846C9">
      <w:pPr>
        <w:rPr>
          <w:rFonts w:ascii="Times" w:hAnsi="Times"/>
          <w:i/>
          <w:sz w:val="22"/>
          <w:szCs w:val="22"/>
          <w:vertAlign w:val="superscript"/>
        </w:rPr>
      </w:pPr>
      <w:r w:rsidRPr="00E078A5">
        <w:rPr>
          <w:rFonts w:ascii="Times" w:hAnsi="Times"/>
          <w:i/>
          <w:sz w:val="22"/>
          <w:szCs w:val="22"/>
        </w:rPr>
        <w:t xml:space="preserve">Recommendation </w:t>
      </w:r>
      <w:r w:rsidR="00E078A5" w:rsidRPr="00E078A5">
        <w:rPr>
          <w:rFonts w:ascii="Times" w:hAnsi="Times"/>
          <w:i/>
          <w:sz w:val="22"/>
          <w:szCs w:val="22"/>
        </w:rPr>
        <w:t xml:space="preserve">for </w:t>
      </w:r>
      <w:r w:rsidR="00AA068A" w:rsidRPr="00AA068A">
        <w:rPr>
          <w:rFonts w:ascii="Times" w:hAnsi="Times"/>
          <w:sz w:val="22"/>
          <w:szCs w:val="22"/>
        </w:rPr>
        <w:t>BRCA</w:t>
      </w:r>
      <w:r w:rsidR="00AA068A" w:rsidRPr="00AA068A">
        <w:rPr>
          <w:rFonts w:ascii="Times" w:hAnsi="Times"/>
          <w:i/>
          <w:sz w:val="22"/>
          <w:szCs w:val="22"/>
        </w:rPr>
        <w:t>-Related Cancer: Risk Assessment, Genetic Counseling, and Genetic Testing</w:t>
      </w:r>
      <w:r w:rsidR="00AA068A">
        <w:rPr>
          <w:rFonts w:ascii="Times" w:hAnsi="Times"/>
          <w:sz w:val="22"/>
          <w:szCs w:val="22"/>
        </w:rPr>
        <w:t xml:space="preserve"> </w:t>
      </w:r>
      <w:r w:rsidR="00E078A5" w:rsidRPr="00E078A5">
        <w:rPr>
          <w:rFonts w:ascii="Times" w:hAnsi="Times"/>
          <w:i/>
          <w:sz w:val="22"/>
          <w:szCs w:val="22"/>
        </w:rPr>
        <w:t xml:space="preserve">from the U.S. Preventive Services Task Force (USPSTF) </w:t>
      </w:r>
      <w:r w:rsidR="00DB62EA">
        <w:rPr>
          <w:rFonts w:ascii="Times" w:hAnsi="Times"/>
          <w:sz w:val="22"/>
          <w:szCs w:val="22"/>
        </w:rPr>
        <w:t>(2019</w:t>
      </w:r>
      <w:r w:rsidR="00E078A5" w:rsidRPr="00E078A5">
        <w:rPr>
          <w:rFonts w:ascii="Times" w:hAnsi="Times"/>
          <w:sz w:val="22"/>
          <w:szCs w:val="22"/>
        </w:rPr>
        <w:t>)</w:t>
      </w:r>
      <w:r w:rsidR="00E078A5" w:rsidRPr="00E078A5">
        <w:rPr>
          <w:rFonts w:ascii="Times" w:hAnsi="Times"/>
          <w:i/>
          <w:sz w:val="22"/>
          <w:szCs w:val="22"/>
          <w:vertAlign w:val="superscript"/>
        </w:rPr>
        <w:t>1</w:t>
      </w:r>
    </w:p>
    <w:p w14:paraId="27D3E137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14A26E19" w14:textId="1F0516DA" w:rsidR="009D5A5E" w:rsidRDefault="00E078A5" w:rsidP="0013228E">
      <w:pPr>
        <w:rPr>
          <w:rFonts w:ascii="Times" w:hAnsi="Times"/>
          <w:sz w:val="22"/>
          <w:szCs w:val="22"/>
        </w:rPr>
      </w:pPr>
      <w:r w:rsidRPr="00E078A5">
        <w:rPr>
          <w:rFonts w:ascii="Times" w:hAnsi="Times"/>
          <w:sz w:val="22"/>
          <w:szCs w:val="22"/>
        </w:rPr>
        <w:t xml:space="preserve">The USPSTF recommends that primary care providers screen women </w:t>
      </w:r>
      <w:r w:rsidR="0013228E" w:rsidRPr="0013228E">
        <w:rPr>
          <w:rFonts w:ascii="Times" w:hAnsi="Times"/>
          <w:sz w:val="22"/>
          <w:szCs w:val="22"/>
        </w:rPr>
        <w:t>with a personal or family history of breast, ovarian, tubal, or</w:t>
      </w:r>
      <w:r w:rsidR="0013228E">
        <w:rPr>
          <w:rFonts w:ascii="Times" w:hAnsi="Times"/>
          <w:sz w:val="22"/>
          <w:szCs w:val="22"/>
        </w:rPr>
        <w:t xml:space="preserve"> </w:t>
      </w:r>
      <w:r w:rsidR="0013228E" w:rsidRPr="0013228E">
        <w:rPr>
          <w:rFonts w:ascii="Times" w:hAnsi="Times"/>
          <w:sz w:val="22"/>
          <w:szCs w:val="22"/>
        </w:rPr>
        <w:t xml:space="preserve">peritoneal cancer or who have an ancestry associated with </w:t>
      </w:r>
      <w:r w:rsidR="0013228E" w:rsidRPr="0013228E">
        <w:rPr>
          <w:rFonts w:ascii="Times" w:hAnsi="Times"/>
          <w:i/>
          <w:sz w:val="22"/>
          <w:szCs w:val="22"/>
        </w:rPr>
        <w:t>BRCA</w:t>
      </w:r>
      <w:r w:rsidR="0013228E">
        <w:rPr>
          <w:rFonts w:ascii="Times" w:hAnsi="Times"/>
          <w:sz w:val="22"/>
          <w:szCs w:val="22"/>
        </w:rPr>
        <w:t xml:space="preserve"> </w:t>
      </w:r>
      <w:r w:rsidR="0013228E" w:rsidRPr="0013228E">
        <w:rPr>
          <w:rFonts w:ascii="Times" w:hAnsi="Times"/>
          <w:sz w:val="22"/>
          <w:szCs w:val="22"/>
        </w:rPr>
        <w:t>gene mutations</w:t>
      </w:r>
      <w:r w:rsidR="0013228E">
        <w:rPr>
          <w:rFonts w:ascii="Times" w:hAnsi="Times"/>
          <w:sz w:val="22"/>
          <w:szCs w:val="22"/>
        </w:rPr>
        <w:t xml:space="preserve"> </w:t>
      </w:r>
      <w:r w:rsidRPr="00E078A5">
        <w:rPr>
          <w:rFonts w:ascii="Times" w:hAnsi="Times"/>
          <w:sz w:val="22"/>
          <w:szCs w:val="22"/>
        </w:rPr>
        <w:t xml:space="preserve">with one of several screening tools designed to identify a family </w:t>
      </w:r>
      <w:r w:rsidR="003310BA">
        <w:rPr>
          <w:rFonts w:ascii="Times" w:hAnsi="Times"/>
          <w:sz w:val="22"/>
          <w:szCs w:val="22"/>
        </w:rPr>
        <w:t xml:space="preserve">health </w:t>
      </w:r>
      <w:r w:rsidRPr="00E078A5">
        <w:rPr>
          <w:rFonts w:ascii="Times" w:hAnsi="Times"/>
          <w:sz w:val="22"/>
          <w:szCs w:val="22"/>
        </w:rPr>
        <w:t>history with an increased risk for potentially harmful mutations in breast cancer susceptibility genes (</w:t>
      </w:r>
      <w:r w:rsidRPr="00E078A5">
        <w:rPr>
          <w:rFonts w:ascii="Times" w:hAnsi="Times"/>
          <w:i/>
          <w:sz w:val="22"/>
          <w:szCs w:val="22"/>
        </w:rPr>
        <w:t>BRCA1</w:t>
      </w:r>
      <w:r w:rsidRPr="00E078A5">
        <w:rPr>
          <w:rFonts w:ascii="Times" w:hAnsi="Times"/>
          <w:sz w:val="22"/>
          <w:szCs w:val="22"/>
        </w:rPr>
        <w:t xml:space="preserve"> or </w:t>
      </w:r>
      <w:r w:rsidRPr="00E078A5">
        <w:rPr>
          <w:rFonts w:ascii="Times" w:hAnsi="Times"/>
          <w:i/>
          <w:sz w:val="22"/>
          <w:szCs w:val="22"/>
        </w:rPr>
        <w:t>BRCA2</w:t>
      </w:r>
      <w:r w:rsidRPr="00E078A5">
        <w:rPr>
          <w:rFonts w:ascii="Times" w:hAnsi="Times"/>
          <w:sz w:val="22"/>
          <w:szCs w:val="22"/>
        </w:rPr>
        <w:t>). These tools include the Ontario Family History Assessment Tool, Manchester Scoring System, Referral Screening Tool, Pedigree Assessment Tool</w:t>
      </w:r>
      <w:r w:rsidR="003310BA">
        <w:rPr>
          <w:rFonts w:ascii="Times" w:hAnsi="Times"/>
          <w:sz w:val="22"/>
          <w:szCs w:val="22"/>
        </w:rPr>
        <w:t>,</w:t>
      </w:r>
      <w:r w:rsidRPr="00E078A5">
        <w:rPr>
          <w:rFonts w:ascii="Times" w:hAnsi="Times"/>
          <w:sz w:val="22"/>
          <w:szCs w:val="22"/>
        </w:rPr>
        <w:t xml:space="preserve"> </w:t>
      </w:r>
      <w:r w:rsidR="003310BA" w:rsidRPr="003310BA">
        <w:rPr>
          <w:rFonts w:ascii="Times" w:hAnsi="Times"/>
          <w:sz w:val="22"/>
          <w:szCs w:val="22"/>
        </w:rPr>
        <w:t xml:space="preserve">7-Question Family </w:t>
      </w:r>
      <w:r w:rsidR="003310BA">
        <w:rPr>
          <w:rFonts w:ascii="Times" w:hAnsi="Times"/>
          <w:sz w:val="22"/>
          <w:szCs w:val="22"/>
        </w:rPr>
        <w:t>History Screening Tool</w:t>
      </w:r>
      <w:r w:rsidR="003310BA" w:rsidRPr="003310BA">
        <w:rPr>
          <w:rFonts w:ascii="Times" w:hAnsi="Times"/>
          <w:sz w:val="22"/>
          <w:szCs w:val="22"/>
        </w:rPr>
        <w:t xml:space="preserve">, International Breast Cancer </w:t>
      </w:r>
      <w:r w:rsidR="003310BA" w:rsidRPr="003310BA">
        <w:rPr>
          <w:rFonts w:ascii="Times" w:hAnsi="Times"/>
          <w:sz w:val="22"/>
          <w:szCs w:val="22"/>
        </w:rPr>
        <w:lastRenderedPageBreak/>
        <w:t>Intervention Study ins</w:t>
      </w:r>
      <w:r w:rsidR="003310BA">
        <w:rPr>
          <w:rFonts w:ascii="Times" w:hAnsi="Times"/>
          <w:sz w:val="22"/>
          <w:szCs w:val="22"/>
        </w:rPr>
        <w:t>trument (</w:t>
      </w:r>
      <w:proofErr w:type="spellStart"/>
      <w:r w:rsidR="003310BA">
        <w:rPr>
          <w:rFonts w:ascii="Times" w:hAnsi="Times"/>
          <w:sz w:val="22"/>
          <w:szCs w:val="22"/>
        </w:rPr>
        <w:t>Tyrer-Cuzick</w:t>
      </w:r>
      <w:proofErr w:type="spellEnd"/>
      <w:r w:rsidR="003310BA">
        <w:rPr>
          <w:rFonts w:ascii="Times" w:hAnsi="Times"/>
          <w:sz w:val="22"/>
          <w:szCs w:val="22"/>
        </w:rPr>
        <w:t>)</w:t>
      </w:r>
      <w:r w:rsidR="003310BA" w:rsidRPr="003310BA">
        <w:rPr>
          <w:rFonts w:ascii="Times" w:hAnsi="Times"/>
          <w:sz w:val="22"/>
          <w:szCs w:val="22"/>
        </w:rPr>
        <w:t>, and brief versions of BRCAPRO</w:t>
      </w:r>
      <w:r w:rsidRPr="00E078A5">
        <w:rPr>
          <w:rFonts w:ascii="Times" w:hAnsi="Times"/>
          <w:sz w:val="22"/>
          <w:szCs w:val="22"/>
        </w:rPr>
        <w:t xml:space="preserve">. Women with positive screening results should receive genetic counseling and, if indicated after counseling, </w:t>
      </w:r>
      <w:r w:rsidRPr="00E078A5">
        <w:rPr>
          <w:rFonts w:ascii="Times" w:hAnsi="Times"/>
          <w:i/>
          <w:sz w:val="22"/>
          <w:szCs w:val="22"/>
        </w:rPr>
        <w:t>BRCA</w:t>
      </w:r>
      <w:r w:rsidRPr="00E078A5">
        <w:rPr>
          <w:rFonts w:ascii="Times" w:hAnsi="Times"/>
          <w:sz w:val="22"/>
          <w:szCs w:val="22"/>
        </w:rPr>
        <w:t xml:space="preserve"> testing.</w:t>
      </w:r>
      <w:r w:rsidR="00587A44">
        <w:rPr>
          <w:rFonts w:ascii="Times" w:hAnsi="Times"/>
          <w:sz w:val="22"/>
          <w:szCs w:val="22"/>
        </w:rPr>
        <w:t xml:space="preserve"> </w:t>
      </w:r>
      <w:r w:rsidR="009D5A5E">
        <w:rPr>
          <w:rFonts w:ascii="Times" w:hAnsi="Times"/>
          <w:sz w:val="22"/>
          <w:szCs w:val="22"/>
        </w:rPr>
        <w:t>It is important to note that the screening results from different tools might not be consistent</w:t>
      </w:r>
      <w:r w:rsidR="004A79C7">
        <w:rPr>
          <w:rFonts w:ascii="Times" w:hAnsi="Times"/>
          <w:sz w:val="22"/>
          <w:szCs w:val="22"/>
        </w:rPr>
        <w:t>,</w:t>
      </w:r>
      <w:r w:rsidR="009D5A5E">
        <w:rPr>
          <w:rFonts w:ascii="Times" w:hAnsi="Times"/>
          <w:sz w:val="22"/>
          <w:szCs w:val="22"/>
        </w:rPr>
        <w:t xml:space="preserve"> </w:t>
      </w:r>
      <w:r w:rsidR="00584385">
        <w:rPr>
          <w:rFonts w:ascii="Times" w:hAnsi="Times"/>
          <w:sz w:val="22"/>
          <w:szCs w:val="22"/>
        </w:rPr>
        <w:t>because</w:t>
      </w:r>
      <w:r w:rsidR="004A79C7">
        <w:rPr>
          <w:rFonts w:ascii="Times" w:hAnsi="Times"/>
          <w:sz w:val="22"/>
          <w:szCs w:val="22"/>
        </w:rPr>
        <w:t xml:space="preserve"> the criteria and algorithms used vary </w:t>
      </w:r>
      <w:r w:rsidR="00D7062D">
        <w:rPr>
          <w:rFonts w:ascii="Times" w:hAnsi="Times"/>
          <w:sz w:val="22"/>
          <w:szCs w:val="22"/>
        </w:rPr>
        <w:t>among</w:t>
      </w:r>
      <w:r w:rsidR="004A79C7">
        <w:rPr>
          <w:rFonts w:ascii="Times" w:hAnsi="Times"/>
          <w:sz w:val="22"/>
          <w:szCs w:val="22"/>
        </w:rPr>
        <w:t xml:space="preserve"> tools</w:t>
      </w:r>
      <w:r w:rsidR="002E37F1">
        <w:rPr>
          <w:rFonts w:ascii="Times" w:hAnsi="Times"/>
          <w:sz w:val="22"/>
          <w:szCs w:val="22"/>
        </w:rPr>
        <w:t>. Furthermore,</w:t>
      </w:r>
      <w:r w:rsidR="009D5A5E">
        <w:rPr>
          <w:rFonts w:ascii="Times" w:hAnsi="Times"/>
          <w:sz w:val="22"/>
          <w:szCs w:val="22"/>
        </w:rPr>
        <w:t xml:space="preserve"> some individuals </w:t>
      </w:r>
      <w:r w:rsidR="002E37F1">
        <w:rPr>
          <w:rFonts w:ascii="Times" w:hAnsi="Times"/>
          <w:sz w:val="22"/>
          <w:szCs w:val="22"/>
        </w:rPr>
        <w:t>with</w:t>
      </w:r>
      <w:r w:rsidR="00584385">
        <w:rPr>
          <w:rFonts w:ascii="Times" w:hAnsi="Times"/>
          <w:sz w:val="22"/>
          <w:szCs w:val="22"/>
        </w:rPr>
        <w:t xml:space="preserve"> </w:t>
      </w:r>
      <w:r w:rsidR="00584385" w:rsidRPr="002E37F1">
        <w:rPr>
          <w:rFonts w:ascii="Times" w:hAnsi="Times"/>
          <w:i/>
          <w:sz w:val="22"/>
          <w:szCs w:val="22"/>
        </w:rPr>
        <w:t>BRCA1</w:t>
      </w:r>
      <w:r w:rsidR="00584385">
        <w:rPr>
          <w:rFonts w:ascii="Times" w:hAnsi="Times"/>
          <w:sz w:val="22"/>
          <w:szCs w:val="22"/>
        </w:rPr>
        <w:t xml:space="preserve"> or </w:t>
      </w:r>
      <w:r w:rsidR="00584385" w:rsidRPr="002E37F1">
        <w:rPr>
          <w:rFonts w:ascii="Times" w:hAnsi="Times"/>
          <w:i/>
          <w:sz w:val="22"/>
          <w:szCs w:val="22"/>
        </w:rPr>
        <w:t>BRCA2</w:t>
      </w:r>
      <w:r w:rsidR="00584385">
        <w:rPr>
          <w:rFonts w:ascii="Times" w:hAnsi="Times"/>
          <w:sz w:val="22"/>
          <w:szCs w:val="22"/>
        </w:rPr>
        <w:t xml:space="preserve"> mutations</w:t>
      </w:r>
      <w:r w:rsidR="009D5A5E">
        <w:rPr>
          <w:rFonts w:ascii="Times" w:hAnsi="Times"/>
          <w:sz w:val="22"/>
          <w:szCs w:val="22"/>
        </w:rPr>
        <w:t xml:space="preserve"> might not be identified using these tools.</w:t>
      </w:r>
    </w:p>
    <w:p w14:paraId="1172AB60" w14:textId="77777777" w:rsidR="009D5A5E" w:rsidRDefault="009D5A5E" w:rsidP="00E078A5">
      <w:pPr>
        <w:rPr>
          <w:rFonts w:ascii="Times" w:hAnsi="Times"/>
          <w:sz w:val="22"/>
          <w:szCs w:val="22"/>
        </w:rPr>
      </w:pPr>
    </w:p>
    <w:p w14:paraId="5A90C915" w14:textId="7F7F1686" w:rsidR="00FB7CB0" w:rsidRDefault="00587A44" w:rsidP="00E078A5">
      <w:pPr>
        <w:rPr>
          <w:rFonts w:ascii="Times" w:hAnsi="Times"/>
          <w:sz w:val="22"/>
          <w:szCs w:val="22"/>
        </w:rPr>
      </w:pPr>
      <w:r w:rsidRPr="00FB7CB0">
        <w:rPr>
          <w:rFonts w:ascii="Times" w:hAnsi="Times"/>
          <w:i/>
          <w:sz w:val="22"/>
          <w:szCs w:val="22"/>
        </w:rPr>
        <w:t>Other recommendations</w:t>
      </w:r>
      <w:r>
        <w:rPr>
          <w:rFonts w:ascii="Times" w:hAnsi="Times"/>
          <w:sz w:val="22"/>
          <w:szCs w:val="22"/>
        </w:rPr>
        <w:t xml:space="preserve"> </w:t>
      </w:r>
    </w:p>
    <w:p w14:paraId="5AAC4E91" w14:textId="77777777" w:rsidR="00E846C9" w:rsidRPr="00C04A9A" w:rsidRDefault="00E846C9" w:rsidP="00E846C9">
      <w:pPr>
        <w:rPr>
          <w:rFonts w:ascii="Times" w:hAnsi="Times"/>
          <w:sz w:val="6"/>
          <w:szCs w:val="6"/>
        </w:rPr>
      </w:pPr>
    </w:p>
    <w:p w14:paraId="295B3E13" w14:textId="6C6F5792" w:rsidR="00E078A5" w:rsidRPr="00E078A5" w:rsidRDefault="00FB7CB0" w:rsidP="00E078A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Recommendations </w:t>
      </w:r>
      <w:r w:rsidR="00587A44">
        <w:rPr>
          <w:rFonts w:ascii="Times" w:hAnsi="Times"/>
          <w:sz w:val="22"/>
          <w:szCs w:val="22"/>
        </w:rPr>
        <w:t xml:space="preserve">from the </w:t>
      </w:r>
      <w:r w:rsidR="00587A44" w:rsidRPr="008B3E2F">
        <w:rPr>
          <w:rFonts w:ascii="Times" w:hAnsi="Times"/>
          <w:sz w:val="22"/>
          <w:szCs w:val="22"/>
        </w:rPr>
        <w:t>National Comprehensive Cancer Network (NCCN)</w:t>
      </w:r>
      <w:r w:rsidR="00587A44">
        <w:rPr>
          <w:rFonts w:ascii="Times" w:hAnsi="Times"/>
          <w:sz w:val="22"/>
          <w:szCs w:val="22"/>
        </w:rPr>
        <w:t xml:space="preserve"> and the </w:t>
      </w:r>
      <w:r w:rsidR="00587A44" w:rsidRPr="008B3E2F">
        <w:rPr>
          <w:rFonts w:ascii="Times" w:hAnsi="Times"/>
          <w:sz w:val="22"/>
          <w:szCs w:val="22"/>
        </w:rPr>
        <w:t>American College of Medical Genetics and Genomics (ACMG)/National Socie</w:t>
      </w:r>
      <w:r w:rsidR="00587A44">
        <w:rPr>
          <w:rFonts w:ascii="Times" w:hAnsi="Times"/>
          <w:sz w:val="22"/>
          <w:szCs w:val="22"/>
        </w:rPr>
        <w:t>ty of Genetic Counselors (NSGC)</w:t>
      </w:r>
      <w:r>
        <w:rPr>
          <w:rFonts w:ascii="Times" w:hAnsi="Times"/>
          <w:sz w:val="22"/>
          <w:szCs w:val="22"/>
        </w:rPr>
        <w:t xml:space="preserve"> include personal and family health history referral criteria for </w:t>
      </w:r>
      <w:r>
        <w:rPr>
          <w:rFonts w:ascii="Times" w:hAnsi="Times"/>
          <w:i/>
          <w:sz w:val="22"/>
          <w:szCs w:val="22"/>
        </w:rPr>
        <w:t xml:space="preserve">BRCA </w:t>
      </w:r>
      <w:r>
        <w:rPr>
          <w:rFonts w:ascii="Times" w:hAnsi="Times"/>
          <w:sz w:val="22"/>
          <w:szCs w:val="22"/>
        </w:rPr>
        <w:t>genetics counseling and testing</w:t>
      </w:r>
      <w:r w:rsidR="00587A44">
        <w:rPr>
          <w:rFonts w:ascii="Times" w:hAnsi="Times"/>
          <w:sz w:val="22"/>
          <w:szCs w:val="22"/>
        </w:rPr>
        <w:t>.</w:t>
      </w:r>
      <w:r w:rsidR="009D5A5E">
        <w:rPr>
          <w:rFonts w:ascii="Times" w:hAnsi="Times"/>
          <w:sz w:val="22"/>
          <w:szCs w:val="22"/>
        </w:rPr>
        <w:t xml:space="preserve"> </w:t>
      </w:r>
    </w:p>
    <w:p w14:paraId="1F4EF515" w14:textId="77777777" w:rsidR="00E846C9" w:rsidRPr="00E846C9" w:rsidRDefault="00E846C9" w:rsidP="00E846C9">
      <w:pPr>
        <w:rPr>
          <w:rFonts w:ascii="Times" w:hAnsi="Times"/>
          <w:sz w:val="10"/>
          <w:szCs w:val="10"/>
        </w:rPr>
      </w:pPr>
    </w:p>
    <w:p w14:paraId="61E66713" w14:textId="23BB5F57" w:rsidR="00B348E7" w:rsidRDefault="00163300" w:rsidP="00E846C9">
      <w:pPr>
        <w:rPr>
          <w:rFonts w:ascii="Times" w:hAnsi="Times"/>
          <w:b/>
          <w:sz w:val="22"/>
          <w:szCs w:val="22"/>
        </w:rPr>
      </w:pPr>
      <w:r w:rsidRPr="00284394">
        <w:rPr>
          <w:rFonts w:ascii="Times" w:hAnsi="Times"/>
          <w:b/>
          <w:sz w:val="22"/>
          <w:szCs w:val="22"/>
        </w:rPr>
        <w:t>Genetic Counseling</w:t>
      </w:r>
      <w:r w:rsidR="00B0111A">
        <w:rPr>
          <w:rFonts w:ascii="Times" w:hAnsi="Times"/>
          <w:b/>
          <w:sz w:val="22"/>
          <w:szCs w:val="22"/>
        </w:rPr>
        <w:t xml:space="preserve"> </w:t>
      </w:r>
      <w:r w:rsidR="0064118A">
        <w:rPr>
          <w:rFonts w:ascii="Times" w:hAnsi="Times"/>
          <w:b/>
          <w:sz w:val="22"/>
          <w:szCs w:val="22"/>
        </w:rPr>
        <w:t xml:space="preserve">and Testing </w:t>
      </w:r>
      <w:r w:rsidR="00B0111A">
        <w:rPr>
          <w:rFonts w:ascii="Times" w:hAnsi="Times"/>
          <w:b/>
          <w:sz w:val="22"/>
          <w:szCs w:val="22"/>
        </w:rPr>
        <w:t>for HBOC</w:t>
      </w:r>
    </w:p>
    <w:p w14:paraId="1AED9759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7FF68E46" w14:textId="30BD1030" w:rsidR="00CD4C2F" w:rsidRDefault="00CD4C2F" w:rsidP="00E846C9">
      <w:pPr>
        <w:rPr>
          <w:rFonts w:ascii="Times" w:hAnsi="Times"/>
          <w:i/>
          <w:sz w:val="22"/>
          <w:szCs w:val="22"/>
        </w:rPr>
      </w:pPr>
      <w:r w:rsidRPr="00CD4C2F">
        <w:rPr>
          <w:rFonts w:ascii="Times" w:hAnsi="Times"/>
          <w:i/>
          <w:sz w:val="22"/>
          <w:szCs w:val="22"/>
        </w:rPr>
        <w:t>Insurance Coverage</w:t>
      </w:r>
    </w:p>
    <w:p w14:paraId="6967BAEE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68D64497" w14:textId="1CE1AC17" w:rsidR="007400EA" w:rsidRPr="009A20EB" w:rsidRDefault="007D667D" w:rsidP="00E846C9">
      <w:pPr>
        <w:rPr>
          <w:rFonts w:ascii="Times" w:hAnsi="Times"/>
          <w:i/>
          <w:sz w:val="22"/>
          <w:szCs w:val="22"/>
        </w:rPr>
      </w:pPr>
      <w:r w:rsidRPr="007D667D">
        <w:rPr>
          <w:rFonts w:ascii="Times" w:hAnsi="Times"/>
          <w:sz w:val="22"/>
          <w:szCs w:val="22"/>
        </w:rPr>
        <w:t xml:space="preserve">The Centers for Medicare and Medicaid Services (CMS) Local Coverage Determination (LCD) on </w:t>
      </w:r>
      <w:r w:rsidRPr="007D667D">
        <w:rPr>
          <w:rFonts w:ascii="Times" w:hAnsi="Times"/>
          <w:i/>
          <w:sz w:val="22"/>
          <w:szCs w:val="22"/>
        </w:rPr>
        <w:t>BRCA1</w:t>
      </w:r>
      <w:r w:rsidRPr="007D667D">
        <w:rPr>
          <w:rFonts w:ascii="Times" w:hAnsi="Times"/>
          <w:sz w:val="22"/>
          <w:szCs w:val="22"/>
        </w:rPr>
        <w:t xml:space="preserve"> and </w:t>
      </w:r>
      <w:r w:rsidRPr="007D667D">
        <w:rPr>
          <w:rFonts w:ascii="Times" w:hAnsi="Times"/>
          <w:i/>
          <w:sz w:val="22"/>
          <w:szCs w:val="22"/>
        </w:rPr>
        <w:t>BRCA2</w:t>
      </w:r>
      <w:r w:rsidRPr="007D667D">
        <w:rPr>
          <w:rFonts w:ascii="Times" w:hAnsi="Times"/>
          <w:sz w:val="22"/>
          <w:szCs w:val="22"/>
        </w:rPr>
        <w:t xml:space="preserve"> Genetic Testing allows for </w:t>
      </w:r>
      <w:r w:rsidR="005B3ED1">
        <w:rPr>
          <w:rFonts w:ascii="Times" w:hAnsi="Times"/>
          <w:sz w:val="22"/>
          <w:szCs w:val="22"/>
        </w:rPr>
        <w:t xml:space="preserve">regional </w:t>
      </w:r>
      <w:r w:rsidR="006231EE" w:rsidRPr="007D667D">
        <w:rPr>
          <w:rFonts w:ascii="Times" w:hAnsi="Times"/>
          <w:sz w:val="22"/>
          <w:szCs w:val="22"/>
        </w:rPr>
        <w:t xml:space="preserve">coverage of </w:t>
      </w:r>
      <w:r w:rsidR="006231EE" w:rsidRPr="007D667D">
        <w:rPr>
          <w:rFonts w:ascii="Times" w:hAnsi="Times"/>
          <w:i/>
          <w:sz w:val="22"/>
          <w:szCs w:val="22"/>
        </w:rPr>
        <w:t>BRCA</w:t>
      </w:r>
      <w:r w:rsidR="006231EE" w:rsidRPr="007D667D">
        <w:rPr>
          <w:rFonts w:ascii="Times" w:hAnsi="Times"/>
          <w:sz w:val="22"/>
          <w:szCs w:val="22"/>
        </w:rPr>
        <w:t xml:space="preserve"> genetic counseling </w:t>
      </w:r>
      <w:r w:rsidRPr="007D667D">
        <w:rPr>
          <w:rFonts w:ascii="Times" w:hAnsi="Times"/>
          <w:sz w:val="22"/>
          <w:szCs w:val="22"/>
        </w:rPr>
        <w:t xml:space="preserve">and testing for individuals </w:t>
      </w:r>
      <w:r w:rsidR="00FB7CB0">
        <w:rPr>
          <w:rFonts w:ascii="Times" w:hAnsi="Times"/>
          <w:sz w:val="22"/>
          <w:szCs w:val="22"/>
        </w:rPr>
        <w:t xml:space="preserve">with </w:t>
      </w:r>
      <w:r w:rsidRPr="007D667D">
        <w:rPr>
          <w:rFonts w:ascii="Times" w:hAnsi="Times"/>
          <w:sz w:val="22"/>
          <w:szCs w:val="22"/>
        </w:rPr>
        <w:t>personal hist</w:t>
      </w:r>
      <w:r w:rsidR="00FB7CB0">
        <w:rPr>
          <w:rFonts w:ascii="Times" w:hAnsi="Times"/>
          <w:sz w:val="22"/>
          <w:szCs w:val="22"/>
        </w:rPr>
        <w:t>ories</w:t>
      </w:r>
      <w:r w:rsidRPr="007D667D">
        <w:rPr>
          <w:rFonts w:ascii="Times" w:hAnsi="Times"/>
          <w:sz w:val="22"/>
          <w:szCs w:val="22"/>
        </w:rPr>
        <w:t xml:space="preserve"> of breast, ovarian, and other cancers that </w:t>
      </w:r>
      <w:r w:rsidR="00FB7CB0">
        <w:rPr>
          <w:rFonts w:ascii="Times" w:hAnsi="Times"/>
          <w:sz w:val="22"/>
          <w:szCs w:val="22"/>
        </w:rPr>
        <w:t>fit specific</w:t>
      </w:r>
      <w:r w:rsidR="00FB7CB0" w:rsidRPr="007D667D">
        <w:rPr>
          <w:rFonts w:ascii="Times" w:hAnsi="Times"/>
          <w:sz w:val="22"/>
          <w:szCs w:val="22"/>
        </w:rPr>
        <w:t xml:space="preserve"> </w:t>
      </w:r>
      <w:r w:rsidR="00FB7CB0">
        <w:rPr>
          <w:rFonts w:ascii="Times" w:hAnsi="Times"/>
          <w:sz w:val="22"/>
          <w:szCs w:val="22"/>
        </w:rPr>
        <w:t>criteria for</w:t>
      </w:r>
      <w:r w:rsidRPr="007D667D">
        <w:rPr>
          <w:rFonts w:ascii="Times" w:hAnsi="Times"/>
          <w:sz w:val="22"/>
          <w:szCs w:val="22"/>
        </w:rPr>
        <w:t xml:space="preserve"> increased risk for a </w:t>
      </w:r>
      <w:r w:rsidRPr="007D667D">
        <w:rPr>
          <w:rFonts w:ascii="Times" w:hAnsi="Times"/>
          <w:i/>
          <w:sz w:val="22"/>
          <w:szCs w:val="22"/>
        </w:rPr>
        <w:t>BRCA</w:t>
      </w:r>
      <w:r w:rsidR="00587A44">
        <w:rPr>
          <w:rFonts w:ascii="Times" w:hAnsi="Times"/>
          <w:sz w:val="22"/>
          <w:szCs w:val="22"/>
        </w:rPr>
        <w:t xml:space="preserve"> mutation.</w:t>
      </w:r>
      <w:r w:rsidRPr="007D667D">
        <w:rPr>
          <w:rFonts w:ascii="Times" w:hAnsi="Times"/>
          <w:sz w:val="22"/>
          <w:szCs w:val="22"/>
        </w:rPr>
        <w:t xml:space="preserve"> </w:t>
      </w:r>
      <w:r w:rsidR="00447517">
        <w:rPr>
          <w:rFonts w:ascii="Times" w:hAnsi="Times"/>
          <w:sz w:val="22"/>
          <w:szCs w:val="22"/>
        </w:rPr>
        <w:t xml:space="preserve">The </w:t>
      </w:r>
      <w:r w:rsidR="007400EA" w:rsidRPr="00447517">
        <w:rPr>
          <w:rFonts w:ascii="Times" w:hAnsi="Times"/>
          <w:sz w:val="22"/>
          <w:szCs w:val="22"/>
        </w:rPr>
        <w:t xml:space="preserve">Recommendation for </w:t>
      </w:r>
      <w:r w:rsidR="007400EA" w:rsidRPr="00447517">
        <w:rPr>
          <w:rFonts w:ascii="Times" w:hAnsi="Times"/>
          <w:i/>
          <w:sz w:val="22"/>
          <w:szCs w:val="22"/>
        </w:rPr>
        <w:t>BRCA</w:t>
      </w:r>
      <w:r w:rsidR="00930E32" w:rsidRPr="00930E32">
        <w:rPr>
          <w:rFonts w:ascii="Times" w:hAnsi="Times"/>
          <w:sz w:val="22"/>
          <w:szCs w:val="22"/>
        </w:rPr>
        <w:t>-Related Cancer: Risk Assessment, Genetic Counseling, and Genetic Testing</w:t>
      </w:r>
      <w:r w:rsidR="007400EA" w:rsidRPr="00447517">
        <w:rPr>
          <w:rFonts w:ascii="Times" w:hAnsi="Times"/>
          <w:sz w:val="22"/>
          <w:szCs w:val="22"/>
        </w:rPr>
        <w:t xml:space="preserve"> from the U.S. Preventive Se</w:t>
      </w:r>
      <w:r w:rsidR="00930E32">
        <w:rPr>
          <w:rFonts w:ascii="Times" w:hAnsi="Times"/>
          <w:sz w:val="22"/>
          <w:szCs w:val="22"/>
        </w:rPr>
        <w:t>rvices Task Force (USPSTF) (2019</w:t>
      </w:r>
      <w:r w:rsidR="007400EA" w:rsidRPr="00447517">
        <w:rPr>
          <w:rFonts w:ascii="Times" w:hAnsi="Times"/>
          <w:sz w:val="22"/>
          <w:szCs w:val="22"/>
        </w:rPr>
        <w:t>)</w:t>
      </w:r>
      <w:r w:rsidR="007400EA" w:rsidRPr="00447517">
        <w:rPr>
          <w:rFonts w:ascii="Times" w:hAnsi="Times"/>
          <w:sz w:val="22"/>
          <w:szCs w:val="22"/>
          <w:vertAlign w:val="superscript"/>
        </w:rPr>
        <w:t>1</w:t>
      </w:r>
      <w:r w:rsidR="000A4705">
        <w:rPr>
          <w:rFonts w:ascii="Times" w:hAnsi="Times"/>
          <w:sz w:val="22"/>
          <w:szCs w:val="22"/>
          <w:vertAlign w:val="superscript"/>
        </w:rPr>
        <w:t xml:space="preserve"> </w:t>
      </w:r>
      <w:r w:rsidR="000A4705">
        <w:rPr>
          <w:rFonts w:ascii="Times" w:hAnsi="Times"/>
          <w:sz w:val="22"/>
          <w:szCs w:val="22"/>
        </w:rPr>
        <w:t>address</w:t>
      </w:r>
      <w:r w:rsidR="006231EE">
        <w:rPr>
          <w:rFonts w:ascii="Times" w:hAnsi="Times"/>
          <w:sz w:val="22"/>
          <w:szCs w:val="22"/>
        </w:rPr>
        <w:t>es</w:t>
      </w:r>
      <w:r w:rsidR="000A4705">
        <w:rPr>
          <w:rFonts w:ascii="Times" w:hAnsi="Times"/>
          <w:sz w:val="22"/>
          <w:szCs w:val="22"/>
        </w:rPr>
        <w:t xml:space="preserve"> </w:t>
      </w:r>
      <w:r w:rsidR="000A4705">
        <w:rPr>
          <w:rFonts w:ascii="Times" w:hAnsi="Times"/>
          <w:i/>
          <w:sz w:val="22"/>
          <w:szCs w:val="22"/>
        </w:rPr>
        <w:t xml:space="preserve">BRCA </w:t>
      </w:r>
      <w:r w:rsidR="000A4705">
        <w:rPr>
          <w:rFonts w:ascii="Times" w:hAnsi="Times"/>
          <w:sz w:val="22"/>
          <w:szCs w:val="22"/>
        </w:rPr>
        <w:t>genetic counseling and testing</w:t>
      </w:r>
      <w:r w:rsidR="006231EE">
        <w:rPr>
          <w:rFonts w:ascii="Times" w:hAnsi="Times"/>
          <w:sz w:val="22"/>
          <w:szCs w:val="22"/>
        </w:rPr>
        <w:t xml:space="preserve"> in women </w:t>
      </w:r>
      <w:r w:rsidR="00B17751">
        <w:rPr>
          <w:rFonts w:ascii="Times" w:hAnsi="Times"/>
          <w:sz w:val="22"/>
          <w:szCs w:val="22"/>
        </w:rPr>
        <w:t>who have</w:t>
      </w:r>
      <w:r w:rsidR="006231EE">
        <w:rPr>
          <w:rFonts w:ascii="Times" w:hAnsi="Times"/>
          <w:sz w:val="22"/>
          <w:szCs w:val="22"/>
        </w:rPr>
        <w:t xml:space="preserve"> a </w:t>
      </w:r>
      <w:r w:rsidR="00D911BC">
        <w:rPr>
          <w:rFonts w:ascii="Times" w:hAnsi="Times"/>
          <w:sz w:val="22"/>
          <w:szCs w:val="22"/>
        </w:rPr>
        <w:t xml:space="preserve">personal or </w:t>
      </w:r>
      <w:r w:rsidR="006231EE">
        <w:rPr>
          <w:rFonts w:ascii="Times" w:hAnsi="Times"/>
          <w:sz w:val="22"/>
          <w:szCs w:val="22"/>
        </w:rPr>
        <w:t xml:space="preserve">family health history of </w:t>
      </w:r>
      <w:r w:rsidR="006231EE" w:rsidRPr="006231EE">
        <w:rPr>
          <w:rFonts w:ascii="Times" w:hAnsi="Times"/>
          <w:sz w:val="22"/>
          <w:szCs w:val="22"/>
        </w:rPr>
        <w:t>breast, ovarian, tubal, or peritoneal cancer</w:t>
      </w:r>
      <w:r w:rsidR="00B17751">
        <w:rPr>
          <w:rFonts w:ascii="Times" w:hAnsi="Times"/>
          <w:sz w:val="22"/>
          <w:szCs w:val="22"/>
        </w:rPr>
        <w:t xml:space="preserve"> </w:t>
      </w:r>
      <w:r w:rsidR="00930E32">
        <w:rPr>
          <w:rFonts w:ascii="Times" w:hAnsi="Times"/>
          <w:sz w:val="22"/>
          <w:szCs w:val="22"/>
        </w:rPr>
        <w:t xml:space="preserve">or an ancestry associated with </w:t>
      </w:r>
      <w:r w:rsidR="00930E32" w:rsidRPr="00930E32">
        <w:rPr>
          <w:rFonts w:ascii="Times" w:hAnsi="Times"/>
          <w:i/>
          <w:sz w:val="22"/>
          <w:szCs w:val="22"/>
        </w:rPr>
        <w:t>BRCA</w:t>
      </w:r>
      <w:r w:rsidR="00930E32">
        <w:rPr>
          <w:rFonts w:ascii="Times" w:hAnsi="Times"/>
          <w:sz w:val="22"/>
          <w:szCs w:val="22"/>
        </w:rPr>
        <w:t xml:space="preserve"> mutations</w:t>
      </w:r>
      <w:r w:rsidR="000A4705">
        <w:rPr>
          <w:rFonts w:ascii="Times" w:hAnsi="Times"/>
          <w:sz w:val="22"/>
          <w:szCs w:val="22"/>
        </w:rPr>
        <w:t>.</w:t>
      </w:r>
      <w:r w:rsidR="009A20EB">
        <w:rPr>
          <w:rFonts w:ascii="Times" w:hAnsi="Times"/>
          <w:i/>
          <w:sz w:val="22"/>
          <w:szCs w:val="22"/>
        </w:rPr>
        <w:t xml:space="preserve"> </w:t>
      </w:r>
      <w:r w:rsidR="007400EA" w:rsidRPr="00CD4C2F">
        <w:rPr>
          <w:rFonts w:ascii="Times" w:hAnsi="Times"/>
          <w:sz w:val="22"/>
          <w:szCs w:val="22"/>
        </w:rPr>
        <w:t xml:space="preserve">The Affordable Care Act requires non-grandfathered health plans to cover without cost sharing preventive services with a USPSTF rating of “B” or higher, which includes the </w:t>
      </w:r>
      <w:r w:rsidR="007400EA" w:rsidRPr="00CD4C2F">
        <w:rPr>
          <w:rFonts w:ascii="Times" w:hAnsi="Times"/>
          <w:i/>
          <w:sz w:val="22"/>
          <w:szCs w:val="22"/>
        </w:rPr>
        <w:t>BRCA</w:t>
      </w:r>
      <w:r w:rsidR="007400EA" w:rsidRPr="00CD4C2F">
        <w:rPr>
          <w:rFonts w:ascii="Times" w:hAnsi="Times"/>
          <w:sz w:val="22"/>
          <w:szCs w:val="22"/>
        </w:rPr>
        <w:t xml:space="preserve"> testing </w:t>
      </w:r>
      <w:r w:rsidR="006231EE" w:rsidRPr="00CD4C2F">
        <w:rPr>
          <w:rFonts w:ascii="Times" w:hAnsi="Times"/>
          <w:sz w:val="22"/>
          <w:szCs w:val="22"/>
        </w:rPr>
        <w:t>recommendation</w:t>
      </w:r>
      <w:r w:rsidR="007400EA" w:rsidRPr="00CD4C2F">
        <w:rPr>
          <w:rFonts w:ascii="Times" w:hAnsi="Times"/>
          <w:sz w:val="22"/>
          <w:szCs w:val="22"/>
        </w:rPr>
        <w:t xml:space="preserve">. Importantly, genetic counseling, if appropriate, is covered without cost sharing by many health plans under the Affordable Care Act when used in accordance with the USPSTF recommendation. And, the </w:t>
      </w:r>
      <w:r w:rsidR="007400EA">
        <w:rPr>
          <w:rFonts w:ascii="Times" w:hAnsi="Times"/>
          <w:sz w:val="22"/>
          <w:szCs w:val="22"/>
        </w:rPr>
        <w:t xml:space="preserve">U.S. </w:t>
      </w:r>
      <w:r w:rsidR="007400EA" w:rsidRPr="00CD4C2F">
        <w:rPr>
          <w:rFonts w:ascii="Times" w:hAnsi="Times"/>
          <w:sz w:val="22"/>
          <w:szCs w:val="22"/>
        </w:rPr>
        <w:t xml:space="preserve">Department of Health and Human Services has advised insurance companies to also cover the </w:t>
      </w:r>
      <w:r w:rsidR="007400EA" w:rsidRPr="00CD4C2F">
        <w:rPr>
          <w:rFonts w:ascii="Times" w:hAnsi="Times"/>
          <w:i/>
          <w:sz w:val="22"/>
          <w:szCs w:val="22"/>
        </w:rPr>
        <w:t>BRCA</w:t>
      </w:r>
      <w:r w:rsidR="007400EA" w:rsidRPr="00CD4C2F">
        <w:rPr>
          <w:rFonts w:ascii="Times" w:hAnsi="Times"/>
          <w:sz w:val="22"/>
          <w:szCs w:val="22"/>
        </w:rPr>
        <w:t xml:space="preserve"> test without cost sharing </w:t>
      </w:r>
      <w:r w:rsidR="007400EA">
        <w:rPr>
          <w:rFonts w:ascii="Times" w:hAnsi="Times"/>
          <w:sz w:val="22"/>
          <w:szCs w:val="22"/>
        </w:rPr>
        <w:t xml:space="preserve">when used </w:t>
      </w:r>
      <w:r w:rsidR="007400EA" w:rsidRPr="00CD4C2F">
        <w:rPr>
          <w:rFonts w:ascii="Times" w:hAnsi="Times"/>
          <w:sz w:val="22"/>
          <w:szCs w:val="22"/>
        </w:rPr>
        <w:t>in accordance with the USPSTF recommendation.</w:t>
      </w:r>
    </w:p>
    <w:p w14:paraId="2CCA2C12" w14:textId="77777777" w:rsidR="00E846C9" w:rsidRPr="00E846C9" w:rsidRDefault="00E846C9" w:rsidP="00E846C9">
      <w:pPr>
        <w:rPr>
          <w:rFonts w:ascii="Times" w:hAnsi="Times"/>
          <w:sz w:val="10"/>
          <w:szCs w:val="10"/>
        </w:rPr>
      </w:pPr>
    </w:p>
    <w:p w14:paraId="137218EE" w14:textId="15E6149E" w:rsidR="00CD4C2F" w:rsidRDefault="00CD4C2F" w:rsidP="00E846C9">
      <w:pPr>
        <w:rPr>
          <w:rFonts w:ascii="Times" w:hAnsi="Times"/>
          <w:i/>
          <w:sz w:val="22"/>
          <w:szCs w:val="22"/>
        </w:rPr>
      </w:pPr>
      <w:r w:rsidRPr="00CD4C2F">
        <w:rPr>
          <w:rFonts w:ascii="Times" w:hAnsi="Times"/>
          <w:i/>
          <w:sz w:val="22"/>
          <w:szCs w:val="22"/>
        </w:rPr>
        <w:t>Genetic Counseling</w:t>
      </w:r>
      <w:r>
        <w:rPr>
          <w:rFonts w:ascii="Times" w:hAnsi="Times"/>
          <w:i/>
          <w:sz w:val="22"/>
          <w:szCs w:val="22"/>
        </w:rPr>
        <w:t xml:space="preserve"> </w:t>
      </w:r>
    </w:p>
    <w:p w14:paraId="4B7B273C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1A201B50" w14:textId="1B33315D" w:rsidR="00B348E7" w:rsidRPr="00CD4C2F" w:rsidRDefault="00B348E7" w:rsidP="00E846C9">
      <w:pPr>
        <w:rPr>
          <w:rFonts w:ascii="Times" w:hAnsi="Times"/>
          <w:i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Genetic counseling </w:t>
      </w:r>
      <w:r w:rsidR="000C5ED5" w:rsidRPr="00284394">
        <w:rPr>
          <w:rFonts w:ascii="Times" w:hAnsi="Times"/>
          <w:sz w:val="22"/>
          <w:szCs w:val="22"/>
        </w:rPr>
        <w:t xml:space="preserve">helps </w:t>
      </w:r>
      <w:r w:rsidR="00163300" w:rsidRPr="00284394">
        <w:rPr>
          <w:rFonts w:ascii="Times" w:hAnsi="Times"/>
          <w:sz w:val="22"/>
          <w:szCs w:val="22"/>
        </w:rPr>
        <w:t>individuals</w:t>
      </w:r>
      <w:r w:rsidR="000C5ED5" w:rsidRPr="00284394">
        <w:rPr>
          <w:rFonts w:ascii="Times" w:hAnsi="Times"/>
          <w:sz w:val="22"/>
          <w:szCs w:val="22"/>
        </w:rPr>
        <w:t xml:space="preserve"> better understand their risk for hereditary cancer so that they can make informed decisions about genetic testing and follow</w:t>
      </w:r>
      <w:r w:rsidR="008A6D94" w:rsidRPr="00284394">
        <w:rPr>
          <w:rFonts w:ascii="Times" w:hAnsi="Times"/>
          <w:sz w:val="22"/>
          <w:szCs w:val="22"/>
        </w:rPr>
        <w:t>-</w:t>
      </w:r>
      <w:r w:rsidR="000C5ED5" w:rsidRPr="00284394">
        <w:rPr>
          <w:rFonts w:ascii="Times" w:hAnsi="Times"/>
          <w:sz w:val="22"/>
          <w:szCs w:val="22"/>
        </w:rPr>
        <w:t>up care by:</w:t>
      </w:r>
    </w:p>
    <w:p w14:paraId="5CC48562" w14:textId="25F69939" w:rsidR="00B348E7" w:rsidRPr="00284394" w:rsidRDefault="00B348E7" w:rsidP="003776CB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>Reviewing an individual’s personal and family medical history</w:t>
      </w:r>
    </w:p>
    <w:p w14:paraId="7E1DF318" w14:textId="57B237F1" w:rsidR="00B0111A" w:rsidRPr="00284394" w:rsidRDefault="00B0111A" w:rsidP="003776CB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Determining which family member is most appropriate </w:t>
      </w:r>
      <w:r w:rsidR="00A16925">
        <w:rPr>
          <w:rFonts w:ascii="Times" w:hAnsi="Times"/>
          <w:sz w:val="22"/>
          <w:szCs w:val="22"/>
        </w:rPr>
        <w:t>for initial</w:t>
      </w:r>
      <w:r w:rsidRPr="00284394">
        <w:rPr>
          <w:rFonts w:ascii="Times" w:hAnsi="Times"/>
          <w:sz w:val="22"/>
          <w:szCs w:val="22"/>
        </w:rPr>
        <w:t xml:space="preserve"> genetic testing in a family</w:t>
      </w:r>
    </w:p>
    <w:p w14:paraId="31AFD5B3" w14:textId="541C6374" w:rsidR="00B348E7" w:rsidRPr="004B2D68" w:rsidRDefault="00A16925" w:rsidP="004B2D68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Reviewing</w:t>
      </w:r>
      <w:r w:rsidR="00B348E7" w:rsidRPr="00284394">
        <w:rPr>
          <w:rFonts w:ascii="Times" w:hAnsi="Times"/>
          <w:sz w:val="22"/>
          <w:szCs w:val="22"/>
        </w:rPr>
        <w:t xml:space="preserve"> risk for </w:t>
      </w:r>
      <w:r>
        <w:rPr>
          <w:rFonts w:ascii="Times" w:hAnsi="Times"/>
          <w:sz w:val="22"/>
          <w:szCs w:val="22"/>
        </w:rPr>
        <w:t>HBOC</w:t>
      </w:r>
      <w:r w:rsidR="00B348E7" w:rsidRPr="00284394">
        <w:rPr>
          <w:rFonts w:ascii="Times" w:hAnsi="Times"/>
          <w:sz w:val="22"/>
          <w:szCs w:val="22"/>
        </w:rPr>
        <w:t xml:space="preserve"> and the chance of finding a mutatio</w:t>
      </w:r>
      <w:r w:rsidR="003776CB" w:rsidRPr="00284394">
        <w:rPr>
          <w:rFonts w:ascii="Times" w:hAnsi="Times"/>
          <w:sz w:val="22"/>
          <w:szCs w:val="22"/>
        </w:rPr>
        <w:t xml:space="preserve">n </w:t>
      </w:r>
      <w:r w:rsidR="00B348E7" w:rsidRPr="00284394">
        <w:rPr>
          <w:rFonts w:ascii="Times" w:hAnsi="Times"/>
          <w:sz w:val="22"/>
          <w:szCs w:val="22"/>
        </w:rPr>
        <w:t>through genetic testing</w:t>
      </w:r>
    </w:p>
    <w:p w14:paraId="1E266051" w14:textId="77777777" w:rsidR="004B2D68" w:rsidRPr="00284394" w:rsidRDefault="004B2D68" w:rsidP="002F4032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>Interpreting genetic test results and explaining what they mean for individuals and their relatives</w:t>
      </w:r>
    </w:p>
    <w:p w14:paraId="41A5F930" w14:textId="541E94D3" w:rsidR="00B348E7" w:rsidRPr="00284394" w:rsidRDefault="00B348E7" w:rsidP="003776CB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Outlining medical </w:t>
      </w:r>
      <w:r w:rsidR="003C62F8" w:rsidRPr="00284394">
        <w:rPr>
          <w:rFonts w:ascii="Times" w:hAnsi="Times"/>
          <w:sz w:val="22"/>
          <w:szCs w:val="22"/>
        </w:rPr>
        <w:t xml:space="preserve">management </w:t>
      </w:r>
      <w:r w:rsidRPr="00284394">
        <w:rPr>
          <w:rFonts w:ascii="Times" w:hAnsi="Times"/>
          <w:sz w:val="22"/>
          <w:szCs w:val="22"/>
        </w:rPr>
        <w:t>implications of a positive or a negative test result  </w:t>
      </w:r>
    </w:p>
    <w:p w14:paraId="5DD1C119" w14:textId="1028E756" w:rsidR="00B348E7" w:rsidRPr="00284394" w:rsidRDefault="00B348E7" w:rsidP="003776CB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Providing referrals to </w:t>
      </w:r>
      <w:r w:rsidR="003C62F8" w:rsidRPr="00284394">
        <w:rPr>
          <w:rFonts w:ascii="Times" w:hAnsi="Times"/>
          <w:sz w:val="22"/>
          <w:szCs w:val="22"/>
        </w:rPr>
        <w:t xml:space="preserve">medical specialists, </w:t>
      </w:r>
      <w:r w:rsidRPr="00284394">
        <w:rPr>
          <w:rFonts w:ascii="Times" w:hAnsi="Times"/>
          <w:sz w:val="22"/>
          <w:szCs w:val="22"/>
        </w:rPr>
        <w:t>support resources</w:t>
      </w:r>
      <w:r w:rsidR="003C62F8" w:rsidRPr="00284394">
        <w:rPr>
          <w:rFonts w:ascii="Times" w:hAnsi="Times"/>
          <w:sz w:val="22"/>
          <w:szCs w:val="22"/>
        </w:rPr>
        <w:t>,</w:t>
      </w:r>
      <w:r w:rsidRPr="00284394">
        <w:rPr>
          <w:rFonts w:ascii="Times" w:hAnsi="Times"/>
          <w:sz w:val="22"/>
          <w:szCs w:val="22"/>
        </w:rPr>
        <w:t xml:space="preserve"> and research opportunities </w:t>
      </w:r>
    </w:p>
    <w:p w14:paraId="6A45984B" w14:textId="60204902" w:rsidR="00B348E7" w:rsidRDefault="00B348E7" w:rsidP="003776CB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>Addressing concerns about the privacy and confidentiality of personal genetic</w:t>
      </w:r>
      <w:r w:rsidR="003776CB" w:rsidRPr="00284394">
        <w:rPr>
          <w:rFonts w:ascii="Times" w:hAnsi="Times"/>
          <w:sz w:val="22"/>
          <w:szCs w:val="22"/>
        </w:rPr>
        <w:t xml:space="preserve"> </w:t>
      </w:r>
      <w:r w:rsidRPr="00284394">
        <w:rPr>
          <w:rFonts w:ascii="Times" w:hAnsi="Times"/>
          <w:sz w:val="22"/>
          <w:szCs w:val="22"/>
        </w:rPr>
        <w:t>information</w:t>
      </w:r>
    </w:p>
    <w:p w14:paraId="3CC93CA4" w14:textId="77777777" w:rsidR="00E846C9" w:rsidRPr="00E846C9" w:rsidRDefault="00E846C9" w:rsidP="00E846C9">
      <w:pPr>
        <w:pStyle w:val="ListParagraph"/>
        <w:rPr>
          <w:rFonts w:ascii="Times" w:hAnsi="Times"/>
          <w:sz w:val="10"/>
          <w:szCs w:val="10"/>
        </w:rPr>
      </w:pPr>
    </w:p>
    <w:p w14:paraId="38CE4FC3" w14:textId="29B0023F" w:rsidR="00CD4C2F" w:rsidRDefault="00306AD6" w:rsidP="00CD4C2F">
      <w:pPr>
        <w:rPr>
          <w:rFonts w:ascii="Times" w:hAnsi="Times"/>
          <w:i/>
          <w:sz w:val="22"/>
          <w:szCs w:val="22"/>
        </w:rPr>
      </w:pPr>
      <w:r>
        <w:rPr>
          <w:rFonts w:ascii="Times" w:hAnsi="Times"/>
          <w:i/>
          <w:sz w:val="22"/>
          <w:szCs w:val="22"/>
        </w:rPr>
        <w:t xml:space="preserve">Benefits and Risks of </w:t>
      </w:r>
      <w:r w:rsidR="00CD4C2F" w:rsidRPr="00CD4C2F">
        <w:rPr>
          <w:rFonts w:ascii="Times" w:hAnsi="Times"/>
          <w:i/>
          <w:sz w:val="22"/>
          <w:szCs w:val="22"/>
        </w:rPr>
        <w:t xml:space="preserve">Genetic Testing </w:t>
      </w:r>
    </w:p>
    <w:p w14:paraId="4E9CFC6B" w14:textId="77777777" w:rsidR="00C04A9A" w:rsidRPr="00C04A9A" w:rsidRDefault="00C04A9A" w:rsidP="00C04A9A">
      <w:pPr>
        <w:pStyle w:val="ListParagraph"/>
        <w:rPr>
          <w:rFonts w:ascii="Times" w:hAnsi="Times"/>
          <w:sz w:val="6"/>
          <w:szCs w:val="6"/>
        </w:rPr>
      </w:pPr>
    </w:p>
    <w:p w14:paraId="5DD6C9B9" w14:textId="3F7BF87D" w:rsidR="00CD4C2F" w:rsidRPr="00306AD6" w:rsidRDefault="00CD4C2F" w:rsidP="00306A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306AD6">
        <w:rPr>
          <w:rFonts w:ascii="Times New Roman" w:hAnsi="Times New Roman" w:cs="Times New Roman"/>
          <w:sz w:val="22"/>
          <w:szCs w:val="22"/>
        </w:rPr>
        <w:t xml:space="preserve">Individuals with a positive test result can take steps to reduce their cancer risk through </w:t>
      </w:r>
      <w:r w:rsidR="00306AD6" w:rsidRPr="00306AD6">
        <w:rPr>
          <w:rFonts w:ascii="Times New Roman" w:hAnsi="Times New Roman" w:cs="Times New Roman"/>
          <w:sz w:val="22"/>
          <w:szCs w:val="22"/>
        </w:rPr>
        <w:t>prophylactic surgery</w:t>
      </w:r>
      <w:r w:rsidR="00306AD6">
        <w:rPr>
          <w:rFonts w:ascii="Times New Roman" w:hAnsi="Times New Roman" w:cs="Times New Roman"/>
          <w:sz w:val="22"/>
          <w:szCs w:val="22"/>
        </w:rPr>
        <w:t xml:space="preserve">, </w:t>
      </w:r>
      <w:r w:rsidR="00306AD6" w:rsidRPr="00306AD6">
        <w:rPr>
          <w:rFonts w:ascii="Times New Roman" w:hAnsi="Times New Roman" w:cs="Times New Roman"/>
          <w:sz w:val="22"/>
          <w:szCs w:val="22"/>
        </w:rPr>
        <w:t xml:space="preserve">medications that can prevent the onset of cancer, and </w:t>
      </w:r>
      <w:r w:rsidRPr="00306AD6">
        <w:rPr>
          <w:rFonts w:ascii="Times New Roman" w:hAnsi="Times New Roman" w:cs="Times New Roman"/>
          <w:sz w:val="22"/>
          <w:szCs w:val="22"/>
        </w:rPr>
        <w:t>ea</w:t>
      </w:r>
      <w:r w:rsidR="00306AD6">
        <w:rPr>
          <w:rFonts w:ascii="Times New Roman" w:hAnsi="Times New Roman" w:cs="Times New Roman"/>
          <w:sz w:val="22"/>
          <w:szCs w:val="22"/>
        </w:rPr>
        <w:t>rlier, more frequent screening</w:t>
      </w:r>
    </w:p>
    <w:p w14:paraId="1405AEE7" w14:textId="2487C1DF" w:rsidR="00CD4C2F" w:rsidRPr="0085357D" w:rsidRDefault="00CD4C2F" w:rsidP="00CD4C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306AD6">
        <w:rPr>
          <w:rFonts w:ascii="Times New Roman" w:hAnsi="Times New Roman" w:cs="Times New Roman"/>
          <w:sz w:val="22"/>
          <w:szCs w:val="22"/>
        </w:rPr>
        <w:t xml:space="preserve">Genetic testing may provide a patient’s </w:t>
      </w:r>
      <w:r w:rsidR="00306AD6">
        <w:rPr>
          <w:rFonts w:ascii="Times New Roman" w:hAnsi="Times New Roman" w:cs="Times New Roman"/>
          <w:sz w:val="22"/>
          <w:szCs w:val="22"/>
        </w:rPr>
        <w:t xml:space="preserve">relatives </w:t>
      </w:r>
      <w:r w:rsidRPr="00306AD6">
        <w:rPr>
          <w:rFonts w:ascii="Times New Roman" w:hAnsi="Times New Roman" w:cs="Times New Roman"/>
          <w:sz w:val="22"/>
          <w:szCs w:val="22"/>
        </w:rPr>
        <w:t>with useful information</w:t>
      </w:r>
      <w:r w:rsidR="00306AD6">
        <w:rPr>
          <w:rFonts w:ascii="Times New Roman" w:hAnsi="Times New Roman" w:cs="Times New Roman"/>
          <w:sz w:val="22"/>
          <w:szCs w:val="22"/>
        </w:rPr>
        <w:t xml:space="preserve">, including which </w:t>
      </w:r>
      <w:r w:rsidR="00306AD6" w:rsidRPr="0085357D">
        <w:rPr>
          <w:rFonts w:ascii="Times New Roman" w:hAnsi="Times New Roman" w:cs="Times New Roman"/>
          <w:sz w:val="22"/>
          <w:szCs w:val="22"/>
        </w:rPr>
        <w:t>mutation relatives should be tested for</w:t>
      </w:r>
      <w:r w:rsidRPr="0085357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557962D" w14:textId="3F3C104D" w:rsidR="00306AD6" w:rsidRPr="0085357D" w:rsidRDefault="00CD4C2F" w:rsidP="00306A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5357D">
        <w:rPr>
          <w:rFonts w:ascii="Times New Roman" w:hAnsi="Times New Roman" w:cs="Times New Roman"/>
          <w:sz w:val="22"/>
          <w:szCs w:val="22"/>
        </w:rPr>
        <w:t xml:space="preserve">A negative test result may provide a sense of relief and </w:t>
      </w:r>
      <w:r w:rsidR="007440A5">
        <w:rPr>
          <w:rFonts w:ascii="Times New Roman" w:hAnsi="Times New Roman" w:cs="Times New Roman"/>
          <w:sz w:val="22"/>
          <w:szCs w:val="22"/>
        </w:rPr>
        <w:t xml:space="preserve">will help the patient avoid </w:t>
      </w:r>
      <w:r w:rsidR="0085357D" w:rsidRPr="0085357D">
        <w:rPr>
          <w:rFonts w:ascii="Times New Roman" w:hAnsi="Times New Roman" w:cs="Times New Roman"/>
          <w:sz w:val="22"/>
          <w:szCs w:val="22"/>
        </w:rPr>
        <w:t>unneeded screens</w:t>
      </w:r>
      <w:r w:rsidR="007440A5">
        <w:rPr>
          <w:rFonts w:ascii="Times New Roman" w:hAnsi="Times New Roman" w:cs="Times New Roman"/>
          <w:sz w:val="22"/>
          <w:szCs w:val="22"/>
        </w:rPr>
        <w:t>, medications,</w:t>
      </w:r>
      <w:r w:rsidR="0085357D" w:rsidRPr="0085357D">
        <w:rPr>
          <w:rFonts w:ascii="Times New Roman" w:hAnsi="Times New Roman" w:cs="Times New Roman"/>
          <w:sz w:val="22"/>
          <w:szCs w:val="22"/>
        </w:rPr>
        <w:t xml:space="preserve"> or </w:t>
      </w:r>
      <w:r w:rsidRPr="0085357D">
        <w:rPr>
          <w:rFonts w:ascii="Times New Roman" w:hAnsi="Times New Roman" w:cs="Times New Roman"/>
          <w:sz w:val="22"/>
          <w:szCs w:val="22"/>
        </w:rPr>
        <w:t>surgeries.</w:t>
      </w:r>
    </w:p>
    <w:p w14:paraId="7CE48254" w14:textId="4DF1A58E" w:rsidR="00B14A48" w:rsidRDefault="00E4636E" w:rsidP="00B14A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While</w:t>
      </w:r>
      <w:r w:rsidR="00CD4C2F" w:rsidRPr="0085357D">
        <w:rPr>
          <w:rFonts w:ascii="Times New Roman" w:hAnsi="Times New Roman" w:cs="Times New Roman"/>
          <w:sz w:val="22"/>
          <w:szCs w:val="22"/>
        </w:rPr>
        <w:t xml:space="preserve"> the benefits of genetic testing </w:t>
      </w:r>
      <w:r w:rsidR="00306AD6" w:rsidRPr="0085357D">
        <w:rPr>
          <w:rFonts w:ascii="Times New Roman" w:hAnsi="Times New Roman" w:cs="Times New Roman"/>
          <w:sz w:val="22"/>
          <w:szCs w:val="22"/>
        </w:rPr>
        <w:t>greatly outweigh</w:t>
      </w:r>
      <w:r w:rsidR="00CD4C2F" w:rsidRPr="0085357D">
        <w:rPr>
          <w:rFonts w:ascii="Times New Roman" w:hAnsi="Times New Roman" w:cs="Times New Roman"/>
          <w:sz w:val="22"/>
          <w:szCs w:val="22"/>
        </w:rPr>
        <w:t xml:space="preserve"> the disadvantages, test results may affect a person’s emotions, family relationships, finances, privacy,</w:t>
      </w:r>
      <w:r w:rsidR="0079050E">
        <w:rPr>
          <w:rFonts w:ascii="Times New Roman" w:hAnsi="Times New Roman" w:cs="Times New Roman"/>
          <w:sz w:val="22"/>
          <w:szCs w:val="22"/>
        </w:rPr>
        <w:t xml:space="preserve"> </w:t>
      </w:r>
      <w:r w:rsidR="00B14A48" w:rsidRPr="0085357D">
        <w:rPr>
          <w:rFonts w:ascii="Times New Roman" w:hAnsi="Times New Roman" w:cs="Times New Roman"/>
          <w:sz w:val="22"/>
          <w:szCs w:val="22"/>
        </w:rPr>
        <w:t>and medical choices</w:t>
      </w:r>
      <w:r w:rsidR="00B14A4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14EC88C" w14:textId="1DA31289" w:rsidR="007917A6" w:rsidRPr="0085357D" w:rsidRDefault="007917A6" w:rsidP="007917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Genetic information cannot be used to deny someone </w:t>
      </w:r>
      <w:r w:rsidRPr="00B14A48">
        <w:rPr>
          <w:rFonts w:ascii="Times New Roman" w:hAnsi="Times New Roman" w:cs="Times New Roman"/>
          <w:sz w:val="22"/>
          <w:szCs w:val="22"/>
        </w:rPr>
        <w:t xml:space="preserve">health coverage </w:t>
      </w:r>
      <w:r>
        <w:rPr>
          <w:rFonts w:ascii="Times New Roman" w:hAnsi="Times New Roman" w:cs="Times New Roman"/>
          <w:sz w:val="22"/>
          <w:szCs w:val="22"/>
        </w:rPr>
        <w:t>or</w:t>
      </w:r>
      <w:r w:rsidRPr="00B14A48">
        <w:rPr>
          <w:rFonts w:ascii="Times New Roman" w:hAnsi="Times New Roman" w:cs="Times New Roman"/>
          <w:sz w:val="22"/>
          <w:szCs w:val="22"/>
        </w:rPr>
        <w:t xml:space="preserve"> employment</w:t>
      </w:r>
      <w:r>
        <w:rPr>
          <w:rFonts w:ascii="Times New Roman" w:hAnsi="Times New Roman" w:cs="Times New Roman"/>
          <w:sz w:val="22"/>
          <w:szCs w:val="22"/>
        </w:rPr>
        <w:t xml:space="preserve">, because of a federal law called the </w:t>
      </w:r>
      <w:r w:rsidRPr="00B14A48">
        <w:rPr>
          <w:rFonts w:ascii="Times New Roman" w:hAnsi="Times New Roman" w:cs="Times New Roman"/>
          <w:sz w:val="22"/>
          <w:szCs w:val="22"/>
        </w:rPr>
        <w:t xml:space="preserve">Genetic Information Nondiscrimination Act of 2008 </w:t>
      </w:r>
      <w:r>
        <w:rPr>
          <w:rFonts w:ascii="Times New Roman" w:hAnsi="Times New Roman" w:cs="Times New Roman"/>
          <w:sz w:val="22"/>
          <w:szCs w:val="22"/>
        </w:rPr>
        <w:t xml:space="preserve">(GINA). However, </w:t>
      </w:r>
      <w:r>
        <w:rPr>
          <w:rFonts w:ascii="Times New Roman" w:hAnsi="Times New Roman" w:cs="Times New Roman"/>
          <w:sz w:val="22"/>
          <w:szCs w:val="22"/>
        </w:rPr>
        <w:lastRenderedPageBreak/>
        <w:t>this law does not cover</w:t>
      </w:r>
      <w:r w:rsidRPr="00B14A48">
        <w:rPr>
          <w:rFonts w:ascii="Times New Roman" w:hAnsi="Times New Roman" w:cs="Times New Roman"/>
          <w:sz w:val="22"/>
          <w:szCs w:val="22"/>
        </w:rPr>
        <w:t xml:space="preserve"> life, disability</w:t>
      </w:r>
      <w:r w:rsidR="00763EC3">
        <w:rPr>
          <w:rFonts w:ascii="Times New Roman" w:hAnsi="Times New Roman" w:cs="Times New Roman"/>
          <w:sz w:val="22"/>
          <w:szCs w:val="22"/>
        </w:rPr>
        <w:t>,</w:t>
      </w:r>
      <w:r w:rsidRPr="00B14A48">
        <w:rPr>
          <w:rFonts w:ascii="Times New Roman" w:hAnsi="Times New Roman" w:cs="Times New Roman"/>
          <w:sz w:val="22"/>
          <w:szCs w:val="22"/>
        </w:rPr>
        <w:t xml:space="preserve"> </w:t>
      </w:r>
      <w:r w:rsidR="00763EC3">
        <w:rPr>
          <w:rFonts w:ascii="Times New Roman" w:hAnsi="Times New Roman" w:cs="Times New Roman"/>
          <w:sz w:val="22"/>
          <w:szCs w:val="22"/>
        </w:rPr>
        <w:t>or</w:t>
      </w:r>
      <w:r w:rsidRPr="00B14A48">
        <w:rPr>
          <w:rFonts w:ascii="Times New Roman" w:hAnsi="Times New Roman" w:cs="Times New Roman"/>
          <w:sz w:val="22"/>
          <w:szCs w:val="22"/>
        </w:rPr>
        <w:t xml:space="preserve"> long-term care </w:t>
      </w:r>
      <w:r>
        <w:rPr>
          <w:rFonts w:ascii="Times New Roman" w:hAnsi="Times New Roman" w:cs="Times New Roman"/>
          <w:sz w:val="22"/>
          <w:szCs w:val="22"/>
        </w:rPr>
        <w:t>insurance</w:t>
      </w:r>
      <w:r w:rsidR="000009FD">
        <w:rPr>
          <w:rFonts w:ascii="Times New Roman" w:hAnsi="Times New Roman" w:cs="Times New Roman"/>
          <w:sz w:val="22"/>
          <w:szCs w:val="22"/>
        </w:rPr>
        <w:t>, and only applies to asymptomatic individuals (</w:t>
      </w:r>
      <w:r w:rsidR="000009FD" w:rsidRPr="002E6988">
        <w:rPr>
          <w:rFonts w:ascii="Times New Roman" w:hAnsi="Times New Roman" w:cs="Times New Roman"/>
          <w:i/>
          <w:sz w:val="22"/>
          <w:szCs w:val="22"/>
        </w:rPr>
        <w:t>not</w:t>
      </w:r>
      <w:r w:rsidR="000009FD">
        <w:rPr>
          <w:rFonts w:ascii="Times New Roman" w:hAnsi="Times New Roman" w:cs="Times New Roman"/>
          <w:sz w:val="22"/>
          <w:szCs w:val="22"/>
        </w:rPr>
        <w:t xml:space="preserve"> those with a personal history of HBOC-related cancer)</w:t>
      </w:r>
      <w:r w:rsidRPr="0085357D">
        <w:rPr>
          <w:rFonts w:ascii="Times New Roman" w:hAnsi="Times New Roman" w:cs="Times New Roman"/>
          <w:sz w:val="22"/>
          <w:szCs w:val="22"/>
        </w:rPr>
        <w:t>.</w:t>
      </w:r>
    </w:p>
    <w:p w14:paraId="0B1BCE74" w14:textId="77777777" w:rsidR="00E4636E" w:rsidRPr="0085357D" w:rsidRDefault="00E4636E" w:rsidP="00E463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Treatments like p</w:t>
      </w:r>
      <w:r w:rsidRPr="0085357D">
        <w:rPr>
          <w:rFonts w:ascii="Times New Roman" w:hAnsi="Times New Roman" w:cs="Times New Roman"/>
          <w:sz w:val="22"/>
          <w:szCs w:val="22"/>
        </w:rPr>
        <w:t>rophylactic surgery</w:t>
      </w:r>
      <w:r>
        <w:rPr>
          <w:rFonts w:ascii="Times New Roman" w:hAnsi="Times New Roman" w:cs="Times New Roman"/>
          <w:sz w:val="22"/>
          <w:szCs w:val="22"/>
        </w:rPr>
        <w:t xml:space="preserve"> have</w:t>
      </w:r>
      <w:r w:rsidRPr="0085357D">
        <w:rPr>
          <w:rFonts w:ascii="Times New Roman" w:hAnsi="Times New Roman" w:cs="Times New Roman"/>
          <w:sz w:val="22"/>
          <w:szCs w:val="22"/>
        </w:rPr>
        <w:t xml:space="preserve"> risk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85357D"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sz w:val="22"/>
          <w:szCs w:val="22"/>
        </w:rPr>
        <w:t>possible serious long-term complications</w:t>
      </w:r>
      <w:r w:rsidRPr="0085357D">
        <w:rPr>
          <w:rFonts w:ascii="Times New Roman" w:hAnsi="Times New Roman" w:cs="Times New Roman"/>
          <w:sz w:val="22"/>
          <w:szCs w:val="22"/>
        </w:rPr>
        <w:t>.</w:t>
      </w:r>
    </w:p>
    <w:p w14:paraId="3F65B68F" w14:textId="77777777" w:rsidR="00284394" w:rsidRPr="00E846C9" w:rsidRDefault="00284394" w:rsidP="00284394">
      <w:pPr>
        <w:rPr>
          <w:rFonts w:ascii="Times" w:hAnsi="Times"/>
          <w:sz w:val="10"/>
          <w:szCs w:val="10"/>
        </w:rPr>
      </w:pPr>
    </w:p>
    <w:p w14:paraId="7E4A1F6D" w14:textId="337B3DD3" w:rsidR="007440A5" w:rsidRDefault="007440A5" w:rsidP="00284394">
      <w:pPr>
        <w:rPr>
          <w:rFonts w:ascii="Times" w:hAnsi="Times"/>
          <w:b/>
          <w:sz w:val="22"/>
          <w:szCs w:val="22"/>
        </w:rPr>
      </w:pPr>
      <w:r w:rsidRPr="007440A5">
        <w:rPr>
          <w:rFonts w:ascii="Times" w:hAnsi="Times"/>
          <w:b/>
          <w:sz w:val="22"/>
          <w:szCs w:val="22"/>
        </w:rPr>
        <w:t>Medical Management of Patients with HBOC</w:t>
      </w:r>
    </w:p>
    <w:p w14:paraId="74747CF9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0FDF875A" w14:textId="77777777" w:rsidR="007440A5" w:rsidRPr="007440A5" w:rsidRDefault="007440A5" w:rsidP="007440A5">
      <w:pPr>
        <w:rPr>
          <w:rFonts w:ascii="Times" w:hAnsi="Times"/>
          <w:i/>
          <w:sz w:val="22"/>
          <w:szCs w:val="22"/>
        </w:rPr>
      </w:pPr>
      <w:r w:rsidRPr="007440A5">
        <w:rPr>
          <w:rFonts w:ascii="Times" w:hAnsi="Times"/>
          <w:i/>
          <w:sz w:val="22"/>
          <w:szCs w:val="22"/>
        </w:rPr>
        <w:t>Several management options exist but the strength of evidence varies across types of interventions</w:t>
      </w:r>
    </w:p>
    <w:p w14:paraId="4CDA0DC0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0D584AC2" w14:textId="52155DC3" w:rsidR="007440A5" w:rsidRPr="007440A5" w:rsidRDefault="007440A5" w:rsidP="007440A5">
      <w:pPr>
        <w:rPr>
          <w:rFonts w:ascii="Times" w:hAnsi="Times"/>
          <w:sz w:val="22"/>
          <w:szCs w:val="22"/>
        </w:rPr>
      </w:pPr>
      <w:r w:rsidRPr="007440A5">
        <w:rPr>
          <w:rFonts w:ascii="Times" w:hAnsi="Times"/>
          <w:sz w:val="22"/>
          <w:szCs w:val="22"/>
        </w:rPr>
        <w:t xml:space="preserve">Interventions noted by </w:t>
      </w:r>
      <w:r w:rsidRPr="007440A5">
        <w:rPr>
          <w:rFonts w:ascii="Times" w:hAnsi="Times"/>
          <w:bCs/>
          <w:sz w:val="22"/>
          <w:szCs w:val="22"/>
        </w:rPr>
        <w:t>USPSTF</w:t>
      </w:r>
      <w:r w:rsidR="00B14A48" w:rsidRPr="00B14A48">
        <w:rPr>
          <w:rFonts w:ascii="Times" w:hAnsi="Times"/>
          <w:bCs/>
          <w:sz w:val="22"/>
          <w:szCs w:val="22"/>
          <w:vertAlign w:val="superscript"/>
        </w:rPr>
        <w:t>1</w:t>
      </w:r>
      <w:r w:rsidR="006A2F2A">
        <w:rPr>
          <w:rFonts w:ascii="Times" w:hAnsi="Times"/>
          <w:bCs/>
          <w:sz w:val="22"/>
          <w:szCs w:val="22"/>
        </w:rPr>
        <w:t xml:space="preserve"> that may reduce risk include</w:t>
      </w:r>
      <w:r w:rsidRPr="007440A5">
        <w:rPr>
          <w:rFonts w:ascii="Times" w:hAnsi="Times"/>
          <w:sz w:val="22"/>
          <w:szCs w:val="22"/>
        </w:rPr>
        <w:t>:</w:t>
      </w:r>
    </w:p>
    <w:p w14:paraId="0ED487AF" w14:textId="79CE386B" w:rsidR="007440A5" w:rsidRPr="007440A5" w:rsidRDefault="006A2F2A" w:rsidP="007440A5">
      <w:pPr>
        <w:pStyle w:val="ListParagraph"/>
        <w:numPr>
          <w:ilvl w:val="0"/>
          <w:numId w:val="4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</w:t>
      </w:r>
      <w:r w:rsidR="007440A5" w:rsidRPr="007440A5">
        <w:rPr>
          <w:rFonts w:ascii="Times" w:hAnsi="Times"/>
          <w:sz w:val="22"/>
          <w:szCs w:val="22"/>
        </w:rPr>
        <w:t>ilateral mastectomy</w:t>
      </w:r>
      <w:r w:rsidR="009374B4">
        <w:rPr>
          <w:rFonts w:ascii="Times" w:hAnsi="Times"/>
          <w:sz w:val="22"/>
          <w:szCs w:val="22"/>
        </w:rPr>
        <w:t>, which</w:t>
      </w:r>
      <w:r w:rsidR="007440A5">
        <w:rPr>
          <w:rFonts w:ascii="Times" w:hAnsi="Times"/>
          <w:sz w:val="22"/>
          <w:szCs w:val="22"/>
        </w:rPr>
        <w:t xml:space="preserve"> </w:t>
      </w:r>
      <w:r w:rsidR="000F73BF">
        <w:rPr>
          <w:rFonts w:ascii="Times" w:hAnsi="Times"/>
          <w:sz w:val="22"/>
          <w:szCs w:val="22"/>
        </w:rPr>
        <w:t>reduces breast cancer risk by</w:t>
      </w:r>
      <w:r w:rsidR="007440A5">
        <w:rPr>
          <w:rFonts w:ascii="Times" w:hAnsi="Times"/>
          <w:sz w:val="22"/>
          <w:szCs w:val="22"/>
        </w:rPr>
        <w:t xml:space="preserve"> </w:t>
      </w:r>
      <w:r w:rsidR="00842A5B">
        <w:rPr>
          <w:rFonts w:ascii="Times" w:hAnsi="Times"/>
          <w:sz w:val="22"/>
          <w:szCs w:val="22"/>
        </w:rPr>
        <w:t>90</w:t>
      </w:r>
      <w:r w:rsidR="007440A5" w:rsidRPr="007440A5">
        <w:rPr>
          <w:rFonts w:ascii="Times" w:hAnsi="Times"/>
          <w:sz w:val="22"/>
          <w:szCs w:val="22"/>
        </w:rPr>
        <w:t xml:space="preserve">-100% </w:t>
      </w:r>
    </w:p>
    <w:p w14:paraId="3A7D6948" w14:textId="4E190031" w:rsidR="007440A5" w:rsidRPr="007440A5" w:rsidRDefault="006A2F2A" w:rsidP="007440A5">
      <w:pPr>
        <w:pStyle w:val="ListParagraph"/>
        <w:numPr>
          <w:ilvl w:val="0"/>
          <w:numId w:val="4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O</w:t>
      </w:r>
      <w:r w:rsidR="007440A5" w:rsidRPr="007440A5">
        <w:rPr>
          <w:rFonts w:ascii="Times" w:hAnsi="Times"/>
          <w:sz w:val="22"/>
          <w:szCs w:val="22"/>
        </w:rPr>
        <w:t xml:space="preserve">ophorectomy or bilateral </w:t>
      </w:r>
      <w:proofErr w:type="spellStart"/>
      <w:r w:rsidR="007440A5" w:rsidRPr="007440A5">
        <w:rPr>
          <w:rFonts w:ascii="Times" w:hAnsi="Times"/>
          <w:sz w:val="22"/>
          <w:szCs w:val="22"/>
        </w:rPr>
        <w:t>salpingo</w:t>
      </w:r>
      <w:proofErr w:type="spellEnd"/>
      <w:r w:rsidR="007440A5" w:rsidRPr="007440A5">
        <w:rPr>
          <w:rFonts w:ascii="Times" w:hAnsi="Times"/>
          <w:sz w:val="22"/>
          <w:szCs w:val="22"/>
        </w:rPr>
        <w:t>-oophorectomy</w:t>
      </w:r>
      <w:r w:rsidR="000E5017">
        <w:rPr>
          <w:rFonts w:ascii="Times" w:hAnsi="Times"/>
          <w:sz w:val="22"/>
          <w:szCs w:val="22"/>
        </w:rPr>
        <w:t>, which</w:t>
      </w:r>
      <w:r w:rsidR="007440A5" w:rsidRPr="007440A5">
        <w:rPr>
          <w:rFonts w:ascii="Times" w:hAnsi="Times"/>
          <w:sz w:val="22"/>
          <w:szCs w:val="22"/>
        </w:rPr>
        <w:t xml:space="preserve"> </w:t>
      </w:r>
      <w:r w:rsidR="00766B8F">
        <w:rPr>
          <w:rFonts w:ascii="Times" w:hAnsi="Times"/>
          <w:sz w:val="22"/>
          <w:szCs w:val="22"/>
        </w:rPr>
        <w:t>reduces ovarian cancer risk by</w:t>
      </w:r>
      <w:r w:rsidR="007440A5">
        <w:rPr>
          <w:rFonts w:ascii="Times" w:hAnsi="Times"/>
          <w:sz w:val="22"/>
          <w:szCs w:val="22"/>
        </w:rPr>
        <w:t xml:space="preserve"> </w:t>
      </w:r>
      <w:r w:rsidR="009E6BF1">
        <w:rPr>
          <w:rFonts w:ascii="Times" w:hAnsi="Times"/>
          <w:sz w:val="22"/>
          <w:szCs w:val="22"/>
        </w:rPr>
        <w:t>81</w:t>
      </w:r>
      <w:r w:rsidR="007440A5" w:rsidRPr="007440A5">
        <w:rPr>
          <w:rFonts w:ascii="Times" w:hAnsi="Times"/>
          <w:sz w:val="22"/>
          <w:szCs w:val="22"/>
        </w:rPr>
        <w:t xml:space="preserve">-100% </w:t>
      </w:r>
    </w:p>
    <w:p w14:paraId="4B2C1C05" w14:textId="1E1CC322" w:rsidR="007440A5" w:rsidRDefault="007440A5" w:rsidP="00A16925">
      <w:pPr>
        <w:pStyle w:val="ListParagraph"/>
        <w:numPr>
          <w:ilvl w:val="0"/>
          <w:numId w:val="4"/>
        </w:numPr>
        <w:rPr>
          <w:rFonts w:ascii="Times" w:hAnsi="Times"/>
          <w:sz w:val="22"/>
          <w:szCs w:val="22"/>
        </w:rPr>
      </w:pPr>
      <w:r w:rsidRPr="007440A5">
        <w:rPr>
          <w:rFonts w:ascii="Times" w:hAnsi="Times"/>
          <w:sz w:val="22"/>
          <w:szCs w:val="22"/>
        </w:rPr>
        <w:t>Chemoprevention</w:t>
      </w:r>
      <w:r w:rsidR="00A16925">
        <w:rPr>
          <w:rFonts w:ascii="Times" w:hAnsi="Times"/>
          <w:sz w:val="22"/>
          <w:szCs w:val="22"/>
        </w:rPr>
        <w:t xml:space="preserve"> with t</w:t>
      </w:r>
      <w:r w:rsidRPr="00A16925">
        <w:rPr>
          <w:rFonts w:ascii="Times" w:hAnsi="Times"/>
          <w:sz w:val="22"/>
          <w:szCs w:val="22"/>
        </w:rPr>
        <w:t>amoxifen</w:t>
      </w:r>
      <w:r w:rsidR="00763EC3">
        <w:rPr>
          <w:rFonts w:ascii="Times" w:hAnsi="Times"/>
          <w:sz w:val="22"/>
          <w:szCs w:val="22"/>
        </w:rPr>
        <w:t>,</w:t>
      </w:r>
      <w:r w:rsidRPr="00A16925">
        <w:rPr>
          <w:rFonts w:ascii="Times" w:hAnsi="Times"/>
          <w:sz w:val="22"/>
          <w:szCs w:val="22"/>
        </w:rPr>
        <w:t xml:space="preserve"> raloxifene</w:t>
      </w:r>
      <w:r w:rsidR="00763EC3">
        <w:rPr>
          <w:rFonts w:ascii="Times" w:hAnsi="Times"/>
          <w:sz w:val="22"/>
          <w:szCs w:val="22"/>
        </w:rPr>
        <w:t>, or aromatase inhibitors</w:t>
      </w:r>
    </w:p>
    <w:p w14:paraId="47D6CB49" w14:textId="1641841E" w:rsidR="006A2F2A" w:rsidRPr="00A16925" w:rsidRDefault="006A2F2A" w:rsidP="00A16925">
      <w:pPr>
        <w:pStyle w:val="ListParagraph"/>
        <w:numPr>
          <w:ilvl w:val="0"/>
          <w:numId w:val="4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Earlier, more frequent, or more intensive cancer screening</w:t>
      </w:r>
    </w:p>
    <w:p w14:paraId="644E4FE5" w14:textId="77777777" w:rsidR="00C04A9A" w:rsidRPr="00C04A9A" w:rsidRDefault="00C04A9A" w:rsidP="00C04A9A">
      <w:pPr>
        <w:pStyle w:val="ListParagraph"/>
        <w:numPr>
          <w:ilvl w:val="0"/>
          <w:numId w:val="4"/>
        </w:numPr>
        <w:rPr>
          <w:rFonts w:ascii="Times" w:hAnsi="Times"/>
          <w:sz w:val="6"/>
          <w:szCs w:val="6"/>
        </w:rPr>
      </w:pPr>
    </w:p>
    <w:p w14:paraId="64B0986C" w14:textId="0110D9A8" w:rsidR="006B731B" w:rsidRDefault="006A2F2A" w:rsidP="006B731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In addition, NCCN</w:t>
      </w:r>
      <w:r w:rsidR="00A16925" w:rsidRPr="00A16925">
        <w:rPr>
          <w:rFonts w:ascii="Times" w:hAnsi="Times"/>
          <w:sz w:val="22"/>
          <w:szCs w:val="22"/>
        </w:rPr>
        <w:t xml:space="preserve"> recommendations include</w:t>
      </w:r>
      <w:r w:rsidR="00B14A48">
        <w:rPr>
          <w:rFonts w:ascii="Times" w:hAnsi="Times"/>
          <w:sz w:val="22"/>
          <w:szCs w:val="22"/>
          <w:vertAlign w:val="superscript"/>
        </w:rPr>
        <w:t>2</w:t>
      </w:r>
      <w:r w:rsidR="00A16925" w:rsidRPr="00A16925">
        <w:rPr>
          <w:rFonts w:ascii="Times" w:hAnsi="Times"/>
          <w:sz w:val="22"/>
          <w:szCs w:val="22"/>
        </w:rPr>
        <w:t xml:space="preserve">: </w:t>
      </w:r>
      <w:r w:rsidR="006B731B">
        <w:rPr>
          <w:rFonts w:ascii="Times" w:hAnsi="Times"/>
          <w:sz w:val="22"/>
          <w:szCs w:val="22"/>
        </w:rPr>
        <w:t xml:space="preserve"> </w:t>
      </w:r>
    </w:p>
    <w:p w14:paraId="512EB564" w14:textId="36EA859D" w:rsidR="00F71E6B" w:rsidRDefault="00F71E6B" w:rsidP="00C04A9A">
      <w:pPr>
        <w:numPr>
          <w:ilvl w:val="0"/>
          <w:numId w:val="29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Patient education about breast awareness and need to promptly report changes</w:t>
      </w:r>
    </w:p>
    <w:p w14:paraId="09ADD59A" w14:textId="62402094" w:rsidR="00C2624F" w:rsidRDefault="009602DC" w:rsidP="00C04A9A">
      <w:pPr>
        <w:numPr>
          <w:ilvl w:val="0"/>
          <w:numId w:val="29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Annual breast </w:t>
      </w:r>
      <w:r w:rsidR="00A16925" w:rsidRPr="00A16925">
        <w:rPr>
          <w:rFonts w:ascii="Times" w:hAnsi="Times"/>
          <w:sz w:val="22"/>
          <w:szCs w:val="22"/>
        </w:rPr>
        <w:t xml:space="preserve">MRI </w:t>
      </w:r>
      <w:r>
        <w:rPr>
          <w:rFonts w:ascii="Times" w:hAnsi="Times"/>
          <w:sz w:val="22"/>
          <w:szCs w:val="22"/>
        </w:rPr>
        <w:t>screening with contrast</w:t>
      </w:r>
      <w:r w:rsidR="00A16925" w:rsidRPr="00A16925">
        <w:rPr>
          <w:rFonts w:ascii="Times" w:hAnsi="Times"/>
          <w:sz w:val="22"/>
          <w:szCs w:val="22"/>
        </w:rPr>
        <w:t xml:space="preserve"> </w:t>
      </w:r>
      <w:r w:rsidR="00A16925">
        <w:rPr>
          <w:rFonts w:ascii="Times" w:hAnsi="Times"/>
          <w:sz w:val="22"/>
          <w:szCs w:val="22"/>
        </w:rPr>
        <w:t>starting at age 25</w:t>
      </w:r>
      <w:r w:rsidR="0057556D">
        <w:rPr>
          <w:rFonts w:ascii="Times" w:hAnsi="Times"/>
          <w:sz w:val="22"/>
          <w:szCs w:val="22"/>
        </w:rPr>
        <w:t xml:space="preserve"> (possibly earlier if family history of breast cancer before age 30)</w:t>
      </w:r>
    </w:p>
    <w:p w14:paraId="79FCFF14" w14:textId="5D7A888D" w:rsidR="009602DC" w:rsidRPr="00A16925" w:rsidRDefault="009602DC" w:rsidP="009602DC">
      <w:pPr>
        <w:numPr>
          <w:ilvl w:val="1"/>
          <w:numId w:val="29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If MRI unavailable, mammogram with consideration of tomosynthesis</w:t>
      </w:r>
    </w:p>
    <w:p w14:paraId="6CE81B75" w14:textId="60810DAE" w:rsidR="00C2624F" w:rsidRDefault="00A16925" w:rsidP="00C04A9A">
      <w:pPr>
        <w:numPr>
          <w:ilvl w:val="0"/>
          <w:numId w:val="29"/>
        </w:numPr>
        <w:rPr>
          <w:rFonts w:ascii="Times" w:hAnsi="Times"/>
          <w:sz w:val="22"/>
          <w:szCs w:val="22"/>
        </w:rPr>
      </w:pPr>
      <w:r w:rsidRPr="00A16925">
        <w:rPr>
          <w:rFonts w:ascii="Times" w:hAnsi="Times"/>
          <w:sz w:val="22"/>
          <w:szCs w:val="22"/>
        </w:rPr>
        <w:t>C</w:t>
      </w:r>
      <w:r>
        <w:rPr>
          <w:rFonts w:ascii="Times" w:hAnsi="Times"/>
          <w:sz w:val="22"/>
          <w:szCs w:val="22"/>
        </w:rPr>
        <w:t>linical breast exams</w:t>
      </w:r>
      <w:r w:rsidRPr="00A16925">
        <w:rPr>
          <w:rFonts w:ascii="Times" w:hAnsi="Times"/>
          <w:sz w:val="22"/>
          <w:szCs w:val="22"/>
        </w:rPr>
        <w:t xml:space="preserve"> </w:t>
      </w:r>
      <w:r w:rsidR="006B731B">
        <w:rPr>
          <w:rFonts w:ascii="Times" w:hAnsi="Times"/>
          <w:sz w:val="22"/>
          <w:szCs w:val="22"/>
        </w:rPr>
        <w:t>every 6-12 months</w:t>
      </w:r>
      <w:r w:rsidRPr="00A16925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starting</w:t>
      </w:r>
      <w:r w:rsidRPr="00A16925">
        <w:rPr>
          <w:rFonts w:ascii="Times" w:hAnsi="Times"/>
          <w:sz w:val="22"/>
          <w:szCs w:val="22"/>
        </w:rPr>
        <w:t xml:space="preserve"> at age 25</w:t>
      </w:r>
    </w:p>
    <w:p w14:paraId="51F6A753" w14:textId="6C764A9D" w:rsidR="0057556D" w:rsidRPr="00A16925" w:rsidRDefault="0057556D" w:rsidP="00C04A9A">
      <w:pPr>
        <w:numPr>
          <w:ilvl w:val="0"/>
          <w:numId w:val="29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Consideration of hysterectomy in women having </w:t>
      </w:r>
      <w:r w:rsidR="00F71E6B">
        <w:rPr>
          <w:rFonts w:ascii="Times" w:hAnsi="Times"/>
          <w:sz w:val="22"/>
          <w:szCs w:val="22"/>
        </w:rPr>
        <w:t xml:space="preserve">oophorectomy or </w:t>
      </w:r>
      <w:proofErr w:type="spellStart"/>
      <w:r w:rsidR="00F71E6B" w:rsidRPr="007440A5">
        <w:rPr>
          <w:rFonts w:ascii="Times" w:hAnsi="Times"/>
          <w:sz w:val="22"/>
          <w:szCs w:val="22"/>
        </w:rPr>
        <w:t>salpingo</w:t>
      </w:r>
      <w:proofErr w:type="spellEnd"/>
      <w:r w:rsidR="00F71E6B" w:rsidRPr="007440A5">
        <w:rPr>
          <w:rFonts w:ascii="Times" w:hAnsi="Times"/>
          <w:sz w:val="22"/>
          <w:szCs w:val="22"/>
        </w:rPr>
        <w:t>-oophorectomy</w:t>
      </w:r>
    </w:p>
    <w:p w14:paraId="7CF276A8" w14:textId="478D15A7" w:rsidR="00C2624F" w:rsidRDefault="00F71E6B" w:rsidP="00C04A9A">
      <w:pPr>
        <w:numPr>
          <w:ilvl w:val="0"/>
          <w:numId w:val="29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</w:t>
      </w:r>
      <w:r w:rsidR="00A16925" w:rsidRPr="00A16925">
        <w:rPr>
          <w:rFonts w:ascii="Times" w:hAnsi="Times"/>
          <w:sz w:val="22"/>
          <w:szCs w:val="22"/>
        </w:rPr>
        <w:t xml:space="preserve">rans-vaginal ultrasound </w:t>
      </w:r>
      <w:r w:rsidR="00A16925">
        <w:rPr>
          <w:rFonts w:ascii="Times" w:hAnsi="Times"/>
          <w:sz w:val="22"/>
          <w:szCs w:val="22"/>
        </w:rPr>
        <w:t>and CA-125 every 6 months starting at</w:t>
      </w:r>
      <w:r w:rsidR="00A16925" w:rsidRPr="00A16925">
        <w:rPr>
          <w:rFonts w:ascii="Times" w:hAnsi="Times"/>
          <w:sz w:val="22"/>
          <w:szCs w:val="22"/>
        </w:rPr>
        <w:t xml:space="preserve"> age 30</w:t>
      </w:r>
      <w:r>
        <w:rPr>
          <w:rFonts w:ascii="Times" w:hAnsi="Times"/>
          <w:sz w:val="22"/>
          <w:szCs w:val="22"/>
        </w:rPr>
        <w:t>-35</w:t>
      </w:r>
      <w:r w:rsidR="00A16925" w:rsidRPr="00A16925">
        <w:rPr>
          <w:rFonts w:ascii="Times" w:hAnsi="Times"/>
          <w:sz w:val="22"/>
          <w:szCs w:val="22"/>
        </w:rPr>
        <w:t xml:space="preserve"> years </w:t>
      </w:r>
      <w:r w:rsidR="00A16925" w:rsidRPr="00A16925">
        <w:rPr>
          <w:rFonts w:ascii="Times" w:hAnsi="Times"/>
          <w:i/>
          <w:sz w:val="22"/>
          <w:szCs w:val="22"/>
        </w:rPr>
        <w:t>(</w:t>
      </w:r>
      <w:r w:rsidR="00A16925">
        <w:rPr>
          <w:rFonts w:ascii="Times" w:hAnsi="Times"/>
          <w:i/>
          <w:sz w:val="22"/>
          <w:szCs w:val="22"/>
        </w:rPr>
        <w:t>not determined to decrease mor</w:t>
      </w:r>
      <w:r w:rsidR="00A16925" w:rsidRPr="00A16925">
        <w:rPr>
          <w:rFonts w:ascii="Times" w:hAnsi="Times"/>
          <w:i/>
          <w:sz w:val="22"/>
          <w:szCs w:val="22"/>
        </w:rPr>
        <w:t>bidity or mortality</w:t>
      </w:r>
      <w:r w:rsidR="00A16925">
        <w:rPr>
          <w:rFonts w:ascii="Times" w:hAnsi="Times"/>
          <w:sz w:val="22"/>
          <w:szCs w:val="22"/>
        </w:rPr>
        <w:t>)</w:t>
      </w:r>
    </w:p>
    <w:p w14:paraId="0A847A78" w14:textId="2ABB8630" w:rsidR="00F71E6B" w:rsidRDefault="00F71E6B" w:rsidP="00C04A9A">
      <w:pPr>
        <w:numPr>
          <w:ilvl w:val="0"/>
          <w:numId w:val="29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For men</w:t>
      </w:r>
    </w:p>
    <w:p w14:paraId="7717AC76" w14:textId="176A48DF" w:rsidR="00F71E6B" w:rsidRDefault="00F71E6B" w:rsidP="00F71E6B">
      <w:pPr>
        <w:numPr>
          <w:ilvl w:val="1"/>
          <w:numId w:val="29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Breast self</w:t>
      </w:r>
      <w:r w:rsidR="007724CD">
        <w:rPr>
          <w:rFonts w:ascii="Times" w:hAnsi="Times"/>
          <w:sz w:val="22"/>
          <w:szCs w:val="22"/>
        </w:rPr>
        <w:t>-</w:t>
      </w:r>
      <w:r>
        <w:rPr>
          <w:rFonts w:ascii="Times" w:hAnsi="Times"/>
          <w:sz w:val="22"/>
          <w:szCs w:val="22"/>
        </w:rPr>
        <w:t xml:space="preserve">exam training starting at age </w:t>
      </w:r>
      <w:r w:rsidR="007724CD">
        <w:rPr>
          <w:rFonts w:ascii="Times" w:hAnsi="Times"/>
          <w:sz w:val="22"/>
          <w:szCs w:val="22"/>
        </w:rPr>
        <w:t>35</w:t>
      </w:r>
    </w:p>
    <w:p w14:paraId="637A56BF" w14:textId="120B9681" w:rsidR="007724CD" w:rsidRDefault="007724CD" w:rsidP="00F71E6B">
      <w:pPr>
        <w:numPr>
          <w:ilvl w:val="1"/>
          <w:numId w:val="29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Yearly clinical breast exam starting at age 35</w:t>
      </w:r>
    </w:p>
    <w:p w14:paraId="619989C9" w14:textId="0D60E896" w:rsidR="007724CD" w:rsidRPr="00A16925" w:rsidRDefault="007724CD" w:rsidP="00F71E6B">
      <w:pPr>
        <w:numPr>
          <w:ilvl w:val="1"/>
          <w:numId w:val="29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Prostate screening starting at age 45 for men with </w:t>
      </w:r>
      <w:r>
        <w:rPr>
          <w:rFonts w:ascii="Times" w:hAnsi="Times"/>
          <w:i/>
          <w:sz w:val="22"/>
          <w:szCs w:val="22"/>
        </w:rPr>
        <w:t xml:space="preserve">BRCA2 </w:t>
      </w:r>
      <w:r>
        <w:rPr>
          <w:rFonts w:ascii="Times" w:hAnsi="Times"/>
          <w:sz w:val="22"/>
          <w:szCs w:val="22"/>
        </w:rPr>
        <w:t xml:space="preserve">mutations, consider for men with </w:t>
      </w:r>
      <w:r>
        <w:rPr>
          <w:rFonts w:ascii="Times" w:hAnsi="Times"/>
          <w:i/>
          <w:sz w:val="22"/>
          <w:szCs w:val="22"/>
        </w:rPr>
        <w:t xml:space="preserve">BRCA1 </w:t>
      </w:r>
      <w:r w:rsidRPr="007724CD">
        <w:rPr>
          <w:rFonts w:ascii="Times" w:hAnsi="Times"/>
          <w:sz w:val="22"/>
          <w:szCs w:val="22"/>
        </w:rPr>
        <w:t>mutations</w:t>
      </w:r>
      <w:r>
        <w:rPr>
          <w:rFonts w:ascii="Times" w:hAnsi="Times"/>
          <w:i/>
          <w:sz w:val="22"/>
          <w:szCs w:val="22"/>
        </w:rPr>
        <w:t xml:space="preserve"> </w:t>
      </w:r>
    </w:p>
    <w:p w14:paraId="7CA4A768" w14:textId="77777777" w:rsidR="007440A5" w:rsidRPr="00E846C9" w:rsidRDefault="007440A5" w:rsidP="00284394">
      <w:pPr>
        <w:rPr>
          <w:rFonts w:ascii="Times" w:hAnsi="Times"/>
          <w:sz w:val="10"/>
          <w:szCs w:val="10"/>
        </w:rPr>
      </w:pPr>
    </w:p>
    <w:p w14:paraId="03847D81" w14:textId="1407D12E" w:rsidR="00284394" w:rsidRPr="00E846C9" w:rsidRDefault="00306AD6" w:rsidP="00284394">
      <w:pPr>
        <w:rPr>
          <w:rFonts w:ascii="Times" w:hAnsi="Times"/>
          <w:sz w:val="18"/>
          <w:szCs w:val="18"/>
        </w:rPr>
      </w:pPr>
      <w:r w:rsidRPr="00E846C9">
        <w:rPr>
          <w:rFonts w:ascii="Times" w:hAnsi="Times"/>
          <w:sz w:val="18"/>
          <w:szCs w:val="18"/>
        </w:rPr>
        <w:t>Reference</w:t>
      </w:r>
      <w:r w:rsidR="00D7062D" w:rsidRPr="00E846C9">
        <w:rPr>
          <w:rFonts w:ascii="Times" w:hAnsi="Times"/>
          <w:sz w:val="18"/>
          <w:szCs w:val="18"/>
        </w:rPr>
        <w:t>s</w:t>
      </w:r>
    </w:p>
    <w:p w14:paraId="4D4DCAF1" w14:textId="6E14B25B" w:rsidR="00284394" w:rsidRPr="00E846C9" w:rsidRDefault="00284394" w:rsidP="00306AD6">
      <w:pPr>
        <w:pStyle w:val="ListParagraph"/>
        <w:numPr>
          <w:ilvl w:val="0"/>
          <w:numId w:val="24"/>
        </w:numPr>
        <w:rPr>
          <w:rFonts w:ascii="Times" w:hAnsi="Times"/>
          <w:sz w:val="18"/>
          <w:szCs w:val="18"/>
        </w:rPr>
      </w:pPr>
      <w:r w:rsidRPr="00E846C9">
        <w:rPr>
          <w:rFonts w:ascii="Times" w:hAnsi="Times"/>
          <w:sz w:val="18"/>
          <w:szCs w:val="18"/>
        </w:rPr>
        <w:t xml:space="preserve">U.S. Preventive Services Task Force. Risk Assessment, Genetic Counseling, and Genetic Testing for </w:t>
      </w:r>
      <w:r w:rsidRPr="00DB62EA">
        <w:rPr>
          <w:rFonts w:ascii="Times" w:hAnsi="Times"/>
          <w:i/>
          <w:sz w:val="18"/>
          <w:szCs w:val="18"/>
        </w:rPr>
        <w:t>BRCA</w:t>
      </w:r>
      <w:r w:rsidRPr="00E846C9">
        <w:rPr>
          <w:rFonts w:ascii="Times" w:hAnsi="Times"/>
          <w:sz w:val="18"/>
          <w:szCs w:val="18"/>
        </w:rPr>
        <w:t xml:space="preserve">-Related Cancer: U.S. Preventive Services Task Force Recommendation Statement. </w:t>
      </w:r>
      <w:r w:rsidR="00DB62EA">
        <w:rPr>
          <w:rFonts w:ascii="Times" w:hAnsi="Times"/>
          <w:i/>
          <w:sz w:val="18"/>
          <w:szCs w:val="18"/>
        </w:rPr>
        <w:t>JAMA</w:t>
      </w:r>
      <w:r w:rsidR="00DB62EA">
        <w:rPr>
          <w:rFonts w:ascii="Times" w:hAnsi="Times"/>
          <w:sz w:val="18"/>
          <w:szCs w:val="18"/>
        </w:rPr>
        <w:t>. 2019</w:t>
      </w:r>
      <w:r w:rsidRPr="00E846C9">
        <w:rPr>
          <w:rFonts w:ascii="Times" w:hAnsi="Times"/>
          <w:sz w:val="18"/>
          <w:szCs w:val="18"/>
        </w:rPr>
        <w:t xml:space="preserve">; </w:t>
      </w:r>
      <w:r w:rsidR="00DB62EA">
        <w:rPr>
          <w:rFonts w:ascii="Times" w:hAnsi="Times"/>
          <w:sz w:val="18"/>
          <w:szCs w:val="18"/>
        </w:rPr>
        <w:t>322</w:t>
      </w:r>
      <w:r w:rsidRPr="00E846C9">
        <w:rPr>
          <w:rFonts w:ascii="Times" w:hAnsi="Times"/>
          <w:sz w:val="18"/>
          <w:szCs w:val="18"/>
        </w:rPr>
        <w:t>:</w:t>
      </w:r>
      <w:r w:rsidR="00DB62EA">
        <w:rPr>
          <w:rFonts w:ascii="Times" w:hAnsi="Times"/>
          <w:sz w:val="18"/>
          <w:szCs w:val="18"/>
        </w:rPr>
        <w:t>652</w:t>
      </w:r>
      <w:r w:rsidRPr="00E846C9">
        <w:rPr>
          <w:rFonts w:ascii="Times" w:hAnsi="Times"/>
          <w:sz w:val="18"/>
          <w:szCs w:val="18"/>
        </w:rPr>
        <w:t>-</w:t>
      </w:r>
      <w:r w:rsidR="00DB62EA">
        <w:rPr>
          <w:rFonts w:ascii="Times" w:hAnsi="Times"/>
          <w:sz w:val="18"/>
          <w:szCs w:val="18"/>
        </w:rPr>
        <w:t>655</w:t>
      </w:r>
      <w:r w:rsidRPr="00E846C9">
        <w:rPr>
          <w:rFonts w:ascii="Times" w:hAnsi="Times"/>
          <w:sz w:val="18"/>
          <w:szCs w:val="18"/>
        </w:rPr>
        <w:t>.</w:t>
      </w:r>
    </w:p>
    <w:p w14:paraId="20385726" w14:textId="05A0388C" w:rsidR="00862D39" w:rsidRPr="00E846C9" w:rsidRDefault="00862D39" w:rsidP="00862D39">
      <w:pPr>
        <w:pStyle w:val="ListParagraph"/>
        <w:numPr>
          <w:ilvl w:val="0"/>
          <w:numId w:val="24"/>
        </w:numPr>
        <w:rPr>
          <w:rFonts w:ascii="Times" w:hAnsi="Times"/>
          <w:sz w:val="18"/>
          <w:szCs w:val="18"/>
        </w:rPr>
      </w:pPr>
      <w:r w:rsidRPr="00E846C9">
        <w:rPr>
          <w:rFonts w:ascii="Times" w:hAnsi="Times"/>
          <w:sz w:val="18"/>
          <w:szCs w:val="18"/>
        </w:rPr>
        <w:t xml:space="preserve">National Comprehensive Cancer Network. NCCN Guidelines Version </w:t>
      </w:r>
      <w:r w:rsidR="006576E5">
        <w:rPr>
          <w:rFonts w:ascii="Times" w:hAnsi="Times"/>
          <w:sz w:val="18"/>
          <w:szCs w:val="18"/>
        </w:rPr>
        <w:t>3</w:t>
      </w:r>
      <w:r w:rsidRPr="00E846C9">
        <w:rPr>
          <w:rFonts w:ascii="Times" w:hAnsi="Times"/>
          <w:sz w:val="18"/>
          <w:szCs w:val="18"/>
        </w:rPr>
        <w:t>.201</w:t>
      </w:r>
      <w:r w:rsidR="006576E5">
        <w:rPr>
          <w:rFonts w:ascii="Times" w:hAnsi="Times"/>
          <w:sz w:val="18"/>
          <w:szCs w:val="18"/>
        </w:rPr>
        <w:t>9</w:t>
      </w:r>
      <w:r w:rsidRPr="00E846C9">
        <w:rPr>
          <w:rFonts w:ascii="Times" w:hAnsi="Times"/>
          <w:sz w:val="18"/>
          <w:szCs w:val="18"/>
        </w:rPr>
        <w:t xml:space="preserve"> Genetics/Familial High-Risk </w:t>
      </w:r>
      <w:r w:rsidR="00DA5C26">
        <w:rPr>
          <w:rFonts w:ascii="Times" w:hAnsi="Times"/>
          <w:sz w:val="18"/>
          <w:szCs w:val="18"/>
        </w:rPr>
        <w:t>Assessment: Breast and Ovarian.</w:t>
      </w:r>
    </w:p>
    <w:p w14:paraId="0769EA7E" w14:textId="77777777" w:rsidR="00862D39" w:rsidRDefault="00862D39" w:rsidP="00862D39">
      <w:pPr>
        <w:pStyle w:val="ListParagraph"/>
        <w:rPr>
          <w:rFonts w:ascii="Times" w:hAnsi="Times"/>
          <w:sz w:val="20"/>
          <w:szCs w:val="20"/>
        </w:rPr>
      </w:pPr>
    </w:p>
    <w:p w14:paraId="5EF3BE92" w14:textId="77777777" w:rsidR="0065522B" w:rsidRDefault="0065522B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br w:type="page"/>
      </w:r>
    </w:p>
    <w:p w14:paraId="03A2DC7E" w14:textId="1BDBEBDA" w:rsidR="009E3EFF" w:rsidRPr="002C661A" w:rsidRDefault="00AA7F4C" w:rsidP="00AA7F4C">
      <w:pPr>
        <w:rPr>
          <w:rFonts w:ascii="Times" w:hAnsi="Times"/>
          <w:b/>
          <w:sz w:val="22"/>
          <w:szCs w:val="22"/>
        </w:rPr>
      </w:pPr>
      <w:r w:rsidRPr="002C661A">
        <w:rPr>
          <w:rFonts w:ascii="Times" w:hAnsi="Times"/>
          <w:b/>
          <w:sz w:val="22"/>
          <w:szCs w:val="22"/>
        </w:rPr>
        <w:lastRenderedPageBreak/>
        <w:t>Appendix</w:t>
      </w:r>
      <w:r w:rsidR="00C70D49">
        <w:rPr>
          <w:rFonts w:ascii="Times" w:hAnsi="Times"/>
          <w:b/>
          <w:sz w:val="22"/>
          <w:szCs w:val="22"/>
        </w:rPr>
        <w:t xml:space="preserve"> </w:t>
      </w:r>
      <w:r w:rsidR="00C70D49" w:rsidRPr="00C70D49">
        <w:rPr>
          <w:rFonts w:ascii="Times" w:hAnsi="Times"/>
          <w:b/>
          <w:i/>
          <w:sz w:val="22"/>
          <w:szCs w:val="22"/>
        </w:rPr>
        <w:t xml:space="preserve">(Please see </w:t>
      </w:r>
      <w:r w:rsidR="002734D4">
        <w:rPr>
          <w:rFonts w:ascii="Times" w:hAnsi="Times"/>
          <w:b/>
          <w:i/>
          <w:sz w:val="22"/>
          <w:szCs w:val="22"/>
        </w:rPr>
        <w:t>yellow</w:t>
      </w:r>
      <w:r w:rsidR="00C70D49" w:rsidRPr="00C70D49">
        <w:rPr>
          <w:rFonts w:ascii="Times" w:hAnsi="Times"/>
          <w:b/>
          <w:i/>
          <w:sz w:val="22"/>
          <w:szCs w:val="22"/>
        </w:rPr>
        <w:t xml:space="preserve"> box above to see when and where this information can be included)</w:t>
      </w:r>
      <w:r w:rsidRPr="002C661A">
        <w:rPr>
          <w:rFonts w:ascii="Times" w:hAnsi="Times"/>
          <w:b/>
          <w:sz w:val="22"/>
          <w:szCs w:val="22"/>
        </w:rPr>
        <w:t>:</w:t>
      </w:r>
    </w:p>
    <w:p w14:paraId="79AC1AA2" w14:textId="77777777" w:rsidR="00AA7F4C" w:rsidRPr="00AA7F4C" w:rsidRDefault="00AA7F4C" w:rsidP="00AA7F4C">
      <w:pPr>
        <w:rPr>
          <w:rFonts w:ascii="Times" w:hAnsi="Times"/>
          <w:sz w:val="20"/>
          <w:szCs w:val="20"/>
        </w:rPr>
      </w:pPr>
    </w:p>
    <w:p w14:paraId="5FFB514D" w14:textId="4A8ECA86" w:rsidR="009E3EFF" w:rsidRPr="002C661A" w:rsidRDefault="008B7009" w:rsidP="00E846C9">
      <w:pPr>
        <w:rPr>
          <w:rFonts w:ascii="Times" w:hAnsi="Times" w:cs="Times"/>
          <w:b/>
          <w:sz w:val="22"/>
          <w:szCs w:val="22"/>
        </w:rPr>
      </w:pPr>
      <w:r w:rsidRPr="002C661A">
        <w:rPr>
          <w:rFonts w:ascii="Times" w:hAnsi="Times" w:cs="Times"/>
          <w:b/>
          <w:sz w:val="22"/>
          <w:szCs w:val="22"/>
        </w:rPr>
        <w:t xml:space="preserve">Patients </w:t>
      </w:r>
      <w:proofErr w:type="gramStart"/>
      <w:r w:rsidR="009E3EFF" w:rsidRPr="002C661A">
        <w:rPr>
          <w:rFonts w:ascii="Times" w:hAnsi="Times" w:cs="Times"/>
          <w:b/>
          <w:sz w:val="22"/>
          <w:szCs w:val="22"/>
        </w:rPr>
        <w:t>With</w:t>
      </w:r>
      <w:proofErr w:type="gramEnd"/>
      <w:r w:rsidR="009E3EFF" w:rsidRPr="002C661A">
        <w:rPr>
          <w:rFonts w:ascii="Times" w:hAnsi="Times" w:cs="Times"/>
          <w:b/>
          <w:sz w:val="22"/>
          <w:szCs w:val="22"/>
        </w:rPr>
        <w:t xml:space="preserve"> Any of the Following Personal Histories Should Be Referred for Genetic Counseling and Testing for HBOC:</w:t>
      </w:r>
    </w:p>
    <w:p w14:paraId="476AE1BF" w14:textId="7777777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Breast cancer diagnosed at age 45 or younger in women</w:t>
      </w:r>
    </w:p>
    <w:p w14:paraId="6A633001" w14:textId="75FCBEA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 xml:space="preserve">Breast cancer diagnosed at age </w:t>
      </w:r>
      <w:r w:rsidR="00D7062D">
        <w:rPr>
          <w:rFonts w:ascii="Times" w:hAnsi="Times" w:cs="Times"/>
          <w:sz w:val="22"/>
          <w:szCs w:val="22"/>
        </w:rPr>
        <w:t>46–</w:t>
      </w:r>
      <w:r w:rsidRPr="002C661A">
        <w:rPr>
          <w:rFonts w:ascii="Times" w:hAnsi="Times" w:cs="Times"/>
          <w:sz w:val="22"/>
          <w:szCs w:val="22"/>
        </w:rPr>
        <w:t>50 in women with at least one close blood relative with breast cancer at any age or limited family health history</w:t>
      </w:r>
    </w:p>
    <w:p w14:paraId="7A358B79" w14:textId="7777777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Triple negative breast cancer diagnosed at age 60 or younger in women</w:t>
      </w:r>
    </w:p>
    <w:p w14:paraId="448A9A0E" w14:textId="00F1A1C1" w:rsidR="009E3EFF" w:rsidRPr="002C661A" w:rsidRDefault="009E3EFF" w:rsidP="00F67C8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Two breast primaries, with the first diagnosis prior to age 50</w:t>
      </w:r>
      <w:r w:rsidR="0091590E">
        <w:rPr>
          <w:rFonts w:ascii="Times" w:hAnsi="Times" w:cs="Times"/>
          <w:sz w:val="22"/>
          <w:szCs w:val="22"/>
        </w:rPr>
        <w:t>,</w:t>
      </w:r>
      <w:r w:rsidR="00F67C8F" w:rsidRPr="002C661A">
        <w:rPr>
          <w:rFonts w:ascii="Times" w:hAnsi="Times" w:cs="Times"/>
          <w:sz w:val="22"/>
          <w:szCs w:val="22"/>
        </w:rPr>
        <w:t xml:space="preserve"> </w:t>
      </w:r>
      <w:r w:rsidRPr="002C661A">
        <w:rPr>
          <w:rFonts w:ascii="Times" w:hAnsi="Times" w:cs="Times"/>
          <w:sz w:val="22"/>
          <w:szCs w:val="22"/>
        </w:rPr>
        <w:t>or two types of BRCA-related cancer in the same person</w:t>
      </w:r>
    </w:p>
    <w:p w14:paraId="1444D63E" w14:textId="7777777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 xml:space="preserve">Breast cancer at any age and any of the following: </w:t>
      </w:r>
    </w:p>
    <w:p w14:paraId="2FDBC31E" w14:textId="72DAC135" w:rsidR="009E3EFF" w:rsidRPr="002C661A" w:rsidRDefault="0091590E" w:rsidP="009E3EFF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</w:t>
      </w:r>
      <w:r w:rsidR="009E3EFF" w:rsidRPr="002C661A">
        <w:rPr>
          <w:rFonts w:ascii="Times" w:hAnsi="Times" w:cs="Times"/>
          <w:sz w:val="22"/>
          <w:szCs w:val="22"/>
        </w:rPr>
        <w:t xml:space="preserve">t least 2 close blood </w:t>
      </w:r>
      <w:proofErr w:type="gramStart"/>
      <w:r w:rsidR="009E3EFF" w:rsidRPr="002C661A">
        <w:rPr>
          <w:rFonts w:ascii="Times" w:hAnsi="Times" w:cs="Times"/>
          <w:sz w:val="22"/>
          <w:szCs w:val="22"/>
        </w:rPr>
        <w:t>relative</w:t>
      </w:r>
      <w:proofErr w:type="gramEnd"/>
      <w:r w:rsidR="009E3EFF" w:rsidRPr="002C661A">
        <w:rPr>
          <w:rFonts w:ascii="Times" w:hAnsi="Times" w:cs="Times"/>
          <w:sz w:val="22"/>
          <w:szCs w:val="22"/>
        </w:rPr>
        <w:t xml:space="preserve"> with breast cancer at any age</w:t>
      </w:r>
    </w:p>
    <w:p w14:paraId="1CD93163" w14:textId="37549791" w:rsidR="009E3EFF" w:rsidRPr="002C661A" w:rsidRDefault="0091590E" w:rsidP="009E3EFF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</w:t>
      </w:r>
      <w:r w:rsidR="009E3EFF" w:rsidRPr="002C661A">
        <w:rPr>
          <w:rFonts w:ascii="Times" w:hAnsi="Times" w:cs="Times"/>
          <w:sz w:val="22"/>
          <w:szCs w:val="22"/>
        </w:rPr>
        <w:t xml:space="preserve">t least 1 close blood relative with breast cancer diagnosed at age 50 or younger </w:t>
      </w:r>
    </w:p>
    <w:p w14:paraId="5348747C" w14:textId="258E1823" w:rsidR="009E3EFF" w:rsidRPr="002C661A" w:rsidRDefault="0091590E" w:rsidP="009E3EFF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</w:t>
      </w:r>
      <w:r w:rsidR="009E3EFF" w:rsidRPr="002C661A">
        <w:rPr>
          <w:rFonts w:ascii="Times" w:hAnsi="Times" w:cs="Times"/>
          <w:sz w:val="22"/>
          <w:szCs w:val="22"/>
        </w:rPr>
        <w:t xml:space="preserve">t least 2 close blood relatives with pancreatic cancer or prostate cancer with Gleason score </w:t>
      </w:r>
      <w:r w:rsidR="00A36FED">
        <w:rPr>
          <w:rFonts w:ascii="Times" w:hAnsi="Times" w:cs="Times"/>
          <w:sz w:val="22"/>
          <w:szCs w:val="22"/>
        </w:rPr>
        <w:t>≥</w:t>
      </w:r>
      <w:r w:rsidR="009E3EFF" w:rsidRPr="002C661A">
        <w:rPr>
          <w:rFonts w:ascii="Times" w:hAnsi="Times" w:cs="Times"/>
          <w:sz w:val="22"/>
          <w:szCs w:val="22"/>
        </w:rPr>
        <w:t>7</w:t>
      </w:r>
    </w:p>
    <w:p w14:paraId="110CB6C1" w14:textId="69F5A721" w:rsidR="009E3EFF" w:rsidRDefault="0091590E" w:rsidP="009E3EFF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</w:t>
      </w:r>
      <w:r w:rsidR="009E3EFF" w:rsidRPr="002C661A">
        <w:rPr>
          <w:rFonts w:ascii="Times" w:hAnsi="Times" w:cs="Times"/>
          <w:sz w:val="22"/>
          <w:szCs w:val="22"/>
        </w:rPr>
        <w:t xml:space="preserve"> close blood relative with epithelial ovarian, fallopian tube, or primary peritoneal cancer </w:t>
      </w:r>
    </w:p>
    <w:p w14:paraId="49C8E042" w14:textId="7A6BA995" w:rsidR="00E75E49" w:rsidRDefault="00E75E49" w:rsidP="00E75E4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E75E49">
        <w:rPr>
          <w:rFonts w:ascii="Times" w:hAnsi="Times" w:cs="Times"/>
          <w:sz w:val="22"/>
          <w:szCs w:val="22"/>
        </w:rPr>
        <w:t>Ashkenazi (Eastern European) Jewish ancestry</w:t>
      </w:r>
    </w:p>
    <w:p w14:paraId="0F55B224" w14:textId="3E326E18" w:rsidR="00C85EEB" w:rsidRDefault="00C85EEB" w:rsidP="0091590E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C</w:t>
      </w:r>
      <w:r w:rsidRPr="00C85EEB">
        <w:rPr>
          <w:rFonts w:ascii="Times" w:hAnsi="Times" w:cs="Times"/>
          <w:sz w:val="22"/>
          <w:szCs w:val="22"/>
        </w:rPr>
        <w:t>lose male blood relative with breast cancer</w:t>
      </w:r>
    </w:p>
    <w:p w14:paraId="2FB671C6" w14:textId="4FB22992" w:rsidR="0091590E" w:rsidRPr="0091590E" w:rsidRDefault="0091590E" w:rsidP="0091590E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A known mutation in a cancer susceptibility gene within the family </w:t>
      </w:r>
    </w:p>
    <w:p w14:paraId="3BEA33F8" w14:textId="6C14F0ED" w:rsidR="00A36FED" w:rsidRPr="00A36FED" w:rsidRDefault="00A36FED" w:rsidP="00A36FED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Breast cancer at any age in men</w:t>
      </w:r>
      <w:r>
        <w:rPr>
          <w:rFonts w:ascii="Times" w:hAnsi="Times" w:cs="Times"/>
          <w:sz w:val="22"/>
          <w:szCs w:val="22"/>
        </w:rPr>
        <w:t xml:space="preserve"> </w:t>
      </w:r>
    </w:p>
    <w:p w14:paraId="202311AE" w14:textId="77777777" w:rsidR="00A36FED" w:rsidRPr="002C661A" w:rsidRDefault="00A36FED" w:rsidP="00A36FED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Epithelial ovarian, fallopian tube, or primary peritoneal cancer</w:t>
      </w:r>
    </w:p>
    <w:p w14:paraId="79A76BE7" w14:textId="77777777" w:rsidR="00A36FED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 xml:space="preserve">Pancreatic cancer or prostate cancer with Gleason score </w:t>
      </w:r>
      <w:r w:rsidR="00A36FED">
        <w:rPr>
          <w:rFonts w:ascii="Times" w:hAnsi="Times" w:cs="Times"/>
          <w:sz w:val="22"/>
          <w:szCs w:val="22"/>
        </w:rPr>
        <w:t>≥</w:t>
      </w:r>
      <w:r w:rsidRPr="002C661A">
        <w:rPr>
          <w:rFonts w:ascii="Times" w:hAnsi="Times" w:cs="Times"/>
          <w:sz w:val="22"/>
          <w:szCs w:val="22"/>
        </w:rPr>
        <w:t xml:space="preserve">7 and at least </w:t>
      </w:r>
      <w:r w:rsidR="00A36FED">
        <w:rPr>
          <w:rFonts w:ascii="Times" w:hAnsi="Times" w:cs="Times"/>
          <w:sz w:val="22"/>
          <w:szCs w:val="22"/>
        </w:rPr>
        <w:t>1</w:t>
      </w:r>
      <w:r w:rsidRPr="002C661A">
        <w:rPr>
          <w:rFonts w:ascii="Times" w:hAnsi="Times" w:cs="Times"/>
          <w:sz w:val="22"/>
          <w:szCs w:val="22"/>
        </w:rPr>
        <w:t xml:space="preserve"> close blood relative with</w:t>
      </w:r>
    </w:p>
    <w:p w14:paraId="46C09E78" w14:textId="77777777" w:rsidR="00A36FED" w:rsidRDefault="00A36FED" w:rsidP="00A36FED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B</w:t>
      </w:r>
      <w:r w:rsidR="009E3EFF" w:rsidRPr="002C661A">
        <w:rPr>
          <w:rFonts w:ascii="Times" w:hAnsi="Times" w:cs="Times"/>
          <w:sz w:val="22"/>
          <w:szCs w:val="22"/>
        </w:rPr>
        <w:t>reast</w:t>
      </w:r>
      <w:r>
        <w:rPr>
          <w:rFonts w:ascii="Times" w:hAnsi="Times" w:cs="Times"/>
          <w:sz w:val="22"/>
          <w:szCs w:val="22"/>
        </w:rPr>
        <w:t xml:space="preserve"> cancer before age 50</w:t>
      </w:r>
    </w:p>
    <w:p w14:paraId="546339DF" w14:textId="77777777" w:rsidR="00A36FED" w:rsidRDefault="00A36FED" w:rsidP="00A36FED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Invasive </w:t>
      </w:r>
      <w:r w:rsidR="009E3EFF" w:rsidRPr="002C661A">
        <w:rPr>
          <w:rFonts w:ascii="Times" w:hAnsi="Times" w:cs="Times"/>
          <w:sz w:val="22"/>
          <w:szCs w:val="22"/>
        </w:rPr>
        <w:t>ovarian</w:t>
      </w:r>
      <w:r>
        <w:rPr>
          <w:rFonts w:ascii="Times" w:hAnsi="Times" w:cs="Times"/>
          <w:sz w:val="22"/>
          <w:szCs w:val="22"/>
        </w:rPr>
        <w:t xml:space="preserve"> cancer at any age</w:t>
      </w:r>
    </w:p>
    <w:p w14:paraId="15506691" w14:textId="7CBCD9E3" w:rsidR="00A36FED" w:rsidRDefault="00A36FED" w:rsidP="00A36FED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P</w:t>
      </w:r>
      <w:r w:rsidR="009E3EFF" w:rsidRPr="002C661A">
        <w:rPr>
          <w:rFonts w:ascii="Times" w:hAnsi="Times" w:cs="Times"/>
          <w:sz w:val="22"/>
          <w:szCs w:val="22"/>
        </w:rPr>
        <w:t>ancreatic cancer</w:t>
      </w:r>
      <w:r w:rsidRPr="00A36FED"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at any age</w:t>
      </w:r>
    </w:p>
    <w:p w14:paraId="54554738" w14:textId="6A4933AD" w:rsidR="009E3EFF" w:rsidRPr="002C661A" w:rsidRDefault="00A36FED" w:rsidP="00A36FED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P</w:t>
      </w:r>
      <w:r w:rsidR="009E3EFF" w:rsidRPr="002C661A">
        <w:rPr>
          <w:rFonts w:ascii="Times" w:hAnsi="Times" w:cs="Times"/>
          <w:sz w:val="22"/>
          <w:szCs w:val="22"/>
        </w:rPr>
        <w:t xml:space="preserve">rostate cancer with Gleason score </w:t>
      </w:r>
      <w:r>
        <w:rPr>
          <w:rFonts w:ascii="Times" w:hAnsi="Times" w:cs="Times"/>
          <w:sz w:val="22"/>
          <w:szCs w:val="22"/>
        </w:rPr>
        <w:t>≥</w:t>
      </w:r>
      <w:r w:rsidR="009E3EFF" w:rsidRPr="002C661A">
        <w:rPr>
          <w:rFonts w:ascii="Times" w:hAnsi="Times" w:cs="Times"/>
          <w:sz w:val="22"/>
          <w:szCs w:val="22"/>
        </w:rPr>
        <w:t>7 at any age</w:t>
      </w:r>
    </w:p>
    <w:p w14:paraId="7075D44C" w14:textId="77777777" w:rsidR="00936D09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 xml:space="preserve">Pancreatic cancer </w:t>
      </w:r>
      <w:r w:rsidR="00A36FED">
        <w:rPr>
          <w:rFonts w:ascii="Times" w:hAnsi="Times" w:cs="Times"/>
          <w:sz w:val="22"/>
          <w:szCs w:val="22"/>
        </w:rPr>
        <w:t>and</w:t>
      </w:r>
      <w:r w:rsidRPr="002C661A">
        <w:rPr>
          <w:rFonts w:ascii="Times" w:hAnsi="Times" w:cs="Times"/>
          <w:sz w:val="22"/>
          <w:szCs w:val="22"/>
        </w:rPr>
        <w:t xml:space="preserve"> Ashkenazi (Eastern European) Jewish ancestry</w:t>
      </w:r>
    </w:p>
    <w:p w14:paraId="29C9A956" w14:textId="17DBD788" w:rsidR="00936D09" w:rsidRPr="00936D09" w:rsidRDefault="00936D09" w:rsidP="00936D09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P</w:t>
      </w:r>
      <w:r w:rsidRPr="00936D09">
        <w:rPr>
          <w:rFonts w:ascii="Times" w:hAnsi="Times" w:cs="Times"/>
          <w:sz w:val="22"/>
          <w:szCs w:val="22"/>
        </w:rPr>
        <w:t>ersonal or family history of three or more of the following (especially if early onset and can include multiple primary cancers in same individual</w:t>
      </w:r>
      <w:proofErr w:type="gramStart"/>
      <w:r w:rsidRPr="00936D09">
        <w:rPr>
          <w:rFonts w:ascii="Times" w:hAnsi="Times" w:cs="Times"/>
          <w:sz w:val="22"/>
          <w:szCs w:val="22"/>
        </w:rPr>
        <w:t>):</w:t>
      </w:r>
      <w:r>
        <w:rPr>
          <w:rFonts w:ascii="Times" w:hAnsi="Times" w:cs="Times"/>
          <w:sz w:val="22"/>
          <w:szCs w:val="22"/>
        </w:rPr>
        <w:t>*</w:t>
      </w:r>
      <w:proofErr w:type="gramEnd"/>
    </w:p>
    <w:p w14:paraId="38721B6A" w14:textId="2E6F4F02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Breast cancer</w:t>
      </w:r>
    </w:p>
    <w:p w14:paraId="0C927CD0" w14:textId="7F36D943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Pancreatic cancer</w:t>
      </w:r>
    </w:p>
    <w:p w14:paraId="6ACB0017" w14:textId="6FBDDAE9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Prostate cancer (</w:t>
      </w:r>
      <w:r>
        <w:rPr>
          <w:rFonts w:ascii="Times" w:hAnsi="Times" w:cs="Times"/>
          <w:sz w:val="22"/>
          <w:szCs w:val="22"/>
        </w:rPr>
        <w:t>G</w:t>
      </w:r>
      <w:r w:rsidRPr="00936D09">
        <w:rPr>
          <w:rFonts w:ascii="Times" w:hAnsi="Times" w:cs="Times"/>
          <w:sz w:val="22"/>
          <w:szCs w:val="22"/>
        </w:rPr>
        <w:t>leason sc</w:t>
      </w:r>
      <w:r w:rsidRPr="00936D09">
        <w:rPr>
          <w:rFonts w:ascii="Times" w:hAnsi="Times" w:cs="Times"/>
          <w:sz w:val="22"/>
          <w:szCs w:val="22"/>
        </w:rPr>
        <w:t xml:space="preserve">ore </w:t>
      </w:r>
      <w:r>
        <w:rPr>
          <w:rFonts w:ascii="Times" w:hAnsi="Times" w:cs="Times"/>
          <w:sz w:val="22"/>
          <w:szCs w:val="22"/>
        </w:rPr>
        <w:t>≥</w:t>
      </w:r>
      <w:r w:rsidRPr="00936D09">
        <w:rPr>
          <w:rFonts w:ascii="Times" w:hAnsi="Times" w:cs="Times"/>
          <w:sz w:val="22"/>
          <w:szCs w:val="22"/>
        </w:rPr>
        <w:t>7)</w:t>
      </w:r>
    </w:p>
    <w:p w14:paraId="08CF6BF8" w14:textId="618415BA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Melanoma</w:t>
      </w:r>
    </w:p>
    <w:p w14:paraId="186DB514" w14:textId="23426ECB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Sarcoma</w:t>
      </w:r>
    </w:p>
    <w:p w14:paraId="43C88BA5" w14:textId="46A11CA4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Adrenocortical carcinoma</w:t>
      </w:r>
    </w:p>
    <w:p w14:paraId="7FA20870" w14:textId="3D045EC5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Brain tumors</w:t>
      </w:r>
    </w:p>
    <w:p w14:paraId="062AA62E" w14:textId="2DD49094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Leukemia</w:t>
      </w:r>
    </w:p>
    <w:p w14:paraId="2D35DEFF" w14:textId="6BB46FE6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Diffuse gastric cancer</w:t>
      </w:r>
    </w:p>
    <w:p w14:paraId="06B89D87" w14:textId="0435BD93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Colon cancer</w:t>
      </w:r>
    </w:p>
    <w:p w14:paraId="7380030E" w14:textId="1CB65CFD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Endometrial cancer</w:t>
      </w:r>
    </w:p>
    <w:p w14:paraId="11022713" w14:textId="1B1A0C50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Thyroid cancer</w:t>
      </w:r>
    </w:p>
    <w:p w14:paraId="1AA1C877" w14:textId="51570798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Kidney cancer</w:t>
      </w:r>
    </w:p>
    <w:p w14:paraId="4B94386C" w14:textId="12CB2458" w:rsidR="00936D09" w:rsidRP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936D09">
        <w:rPr>
          <w:rFonts w:ascii="Times" w:hAnsi="Times" w:cs="Times"/>
          <w:sz w:val="22"/>
          <w:szCs w:val="22"/>
        </w:rPr>
        <w:t>Dermatologic manifestations or macrocephaly</w:t>
      </w:r>
    </w:p>
    <w:p w14:paraId="5267B86D" w14:textId="172DE0A1" w:rsidR="00936D09" w:rsidRDefault="00936D09" w:rsidP="00936D09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proofErr w:type="spellStart"/>
      <w:r w:rsidRPr="00936D09">
        <w:rPr>
          <w:rFonts w:ascii="Times" w:hAnsi="Times" w:cs="Times"/>
          <w:sz w:val="22"/>
          <w:szCs w:val="22"/>
        </w:rPr>
        <w:t>Hamartomatous</w:t>
      </w:r>
      <w:proofErr w:type="spellEnd"/>
      <w:r w:rsidRPr="00936D09">
        <w:rPr>
          <w:rFonts w:ascii="Times" w:hAnsi="Times" w:cs="Times"/>
          <w:sz w:val="22"/>
          <w:szCs w:val="22"/>
        </w:rPr>
        <w:t xml:space="preserve"> polyps of gastrointestinal (</w:t>
      </w:r>
      <w:r>
        <w:rPr>
          <w:rFonts w:ascii="Times" w:hAnsi="Times" w:cs="Times"/>
          <w:sz w:val="22"/>
          <w:szCs w:val="22"/>
        </w:rPr>
        <w:t>GI</w:t>
      </w:r>
      <w:r w:rsidRPr="00936D09">
        <w:rPr>
          <w:rFonts w:ascii="Times" w:hAnsi="Times" w:cs="Times"/>
          <w:sz w:val="22"/>
          <w:szCs w:val="22"/>
        </w:rPr>
        <w:t>) tract</w:t>
      </w:r>
    </w:p>
    <w:p w14:paraId="560F419A" w14:textId="419B677A" w:rsidR="00936D09" w:rsidRDefault="00936D09" w:rsidP="00936D09">
      <w:pPr>
        <w:rPr>
          <w:rFonts w:ascii="Times" w:hAnsi="Times" w:cs="Times"/>
          <w:sz w:val="22"/>
          <w:szCs w:val="22"/>
        </w:rPr>
      </w:pPr>
    </w:p>
    <w:p w14:paraId="01DD99AD" w14:textId="78692550" w:rsidR="00936D09" w:rsidRPr="00936D09" w:rsidRDefault="00936D09" w:rsidP="00936D09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*Not included in all </w:t>
      </w:r>
      <w:bookmarkStart w:id="0" w:name="_GoBack"/>
      <w:bookmarkEnd w:id="0"/>
      <w:r>
        <w:rPr>
          <w:rFonts w:ascii="Times" w:hAnsi="Times" w:cs="Times"/>
          <w:sz w:val="22"/>
          <w:szCs w:val="22"/>
        </w:rPr>
        <w:t>LCDs</w:t>
      </w:r>
    </w:p>
    <w:p w14:paraId="26337828" w14:textId="77777777" w:rsidR="00E75E49" w:rsidRDefault="00E75E49" w:rsidP="00E75E49">
      <w:pPr>
        <w:rPr>
          <w:rFonts w:ascii="Times" w:hAnsi="Times" w:cs="Times"/>
          <w:sz w:val="22"/>
          <w:szCs w:val="22"/>
        </w:rPr>
      </w:pPr>
    </w:p>
    <w:p w14:paraId="00DC5CA7" w14:textId="521657C8" w:rsidR="00E75E49" w:rsidRPr="00E75E49" w:rsidRDefault="00E75E49" w:rsidP="00E75E49">
      <w:pPr>
        <w:rPr>
          <w:rFonts w:ascii="Times" w:hAnsi="Times" w:cs="Times"/>
          <w:sz w:val="22"/>
          <w:szCs w:val="22"/>
        </w:rPr>
      </w:pPr>
    </w:p>
    <w:p w14:paraId="19F17AA8" w14:textId="77777777" w:rsidR="009E3EFF" w:rsidRDefault="009E3EFF" w:rsidP="00862D39">
      <w:pPr>
        <w:pStyle w:val="ListParagraph"/>
        <w:rPr>
          <w:rFonts w:ascii="Times" w:hAnsi="Times"/>
          <w:sz w:val="20"/>
          <w:szCs w:val="20"/>
        </w:rPr>
      </w:pPr>
    </w:p>
    <w:p w14:paraId="7F43C33D" w14:textId="77777777" w:rsidR="002C661A" w:rsidRPr="00306AD6" w:rsidRDefault="002C661A" w:rsidP="00862D39">
      <w:pPr>
        <w:pStyle w:val="ListParagraph"/>
        <w:rPr>
          <w:rFonts w:ascii="Times" w:hAnsi="Times"/>
          <w:sz w:val="20"/>
          <w:szCs w:val="20"/>
        </w:rPr>
      </w:pPr>
    </w:p>
    <w:sectPr w:rsidR="002C661A" w:rsidRPr="00306AD6" w:rsidSect="00163300">
      <w:headerReference w:type="default" r:id="rId8"/>
      <w:footerReference w:type="default" r:id="rId9"/>
      <w:pgSz w:w="12240" w:h="15840"/>
      <w:pgMar w:top="1440" w:right="1440" w:bottom="1440" w:left="1440" w:header="720" w:footer="2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B5ADE" w14:textId="77777777" w:rsidR="00930E32" w:rsidRDefault="00930E32" w:rsidP="000F578B">
      <w:r>
        <w:separator/>
      </w:r>
    </w:p>
  </w:endnote>
  <w:endnote w:type="continuationSeparator" w:id="0">
    <w:p w14:paraId="28E43C2E" w14:textId="77777777" w:rsidR="00930E32" w:rsidRDefault="00930E32" w:rsidP="000F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B252" w14:textId="77777777" w:rsidR="00930E32" w:rsidRPr="00284394" w:rsidRDefault="00930E32" w:rsidP="00006480">
    <w:pPr>
      <w:pStyle w:val="Footer"/>
      <w:rPr>
        <w:rFonts w:ascii="Times" w:hAnsi="Times"/>
        <w:sz w:val="20"/>
        <w:szCs w:val="20"/>
      </w:rPr>
    </w:pPr>
    <w:r w:rsidRPr="00284394">
      <w:rPr>
        <w:rFonts w:ascii="Times" w:hAnsi="Times"/>
        <w:sz w:val="20"/>
        <w:szCs w:val="20"/>
      </w:rPr>
      <w:t xml:space="preserve">Adapted from the </w:t>
    </w:r>
    <w:r w:rsidRPr="00284394">
      <w:rPr>
        <w:rFonts w:ascii="Times" w:hAnsi="Times"/>
        <w:i/>
        <w:sz w:val="20"/>
        <w:szCs w:val="20"/>
      </w:rPr>
      <w:t>Hereditary Breast and Ovarian Cancer Syndrome Fact Sheet for Connecticut Healthcare Providers</w:t>
    </w:r>
    <w:r w:rsidRPr="00284394">
      <w:rPr>
        <w:rFonts w:ascii="Times" w:hAnsi="Times"/>
        <w:sz w:val="20"/>
        <w:szCs w:val="20"/>
      </w:rPr>
      <w:t xml:space="preserve"> developed in 2012 by the Connecticut Department of Public Health’s Genomics Office in partnership with the Connecticut Tumor </w:t>
    </w:r>
    <w:proofErr w:type="gramStart"/>
    <w:r w:rsidRPr="00284394">
      <w:rPr>
        <w:rFonts w:ascii="Times" w:hAnsi="Times"/>
        <w:sz w:val="20"/>
        <w:szCs w:val="20"/>
      </w:rPr>
      <w:t>Registry, and</w:t>
    </w:r>
    <w:proofErr w:type="gramEnd"/>
    <w:r w:rsidRPr="00284394">
      <w:rPr>
        <w:rFonts w:ascii="Times" w:hAnsi="Times"/>
        <w:sz w:val="20"/>
        <w:szCs w:val="20"/>
      </w:rPr>
      <w:t xml:space="preserve"> funded through a Healthy People 2020 Action Project grant.</w:t>
    </w:r>
  </w:p>
  <w:p w14:paraId="0F16007F" w14:textId="77777777" w:rsidR="00930E32" w:rsidRDefault="00930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37F54" w14:textId="77777777" w:rsidR="00930E32" w:rsidRDefault="00930E32" w:rsidP="000F578B">
      <w:r>
        <w:separator/>
      </w:r>
    </w:p>
  </w:footnote>
  <w:footnote w:type="continuationSeparator" w:id="0">
    <w:p w14:paraId="7E8F18F0" w14:textId="77777777" w:rsidR="00930E32" w:rsidRDefault="00930E32" w:rsidP="000F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A337" w14:textId="2C1E0175" w:rsidR="00930E32" w:rsidRPr="000F578B" w:rsidRDefault="00930E32" w:rsidP="000F578B">
    <w:pPr>
      <w:pStyle w:val="Header"/>
      <w:jc w:val="right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727"/>
    <w:multiLevelType w:val="hybridMultilevel"/>
    <w:tmpl w:val="9726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280"/>
    <w:multiLevelType w:val="hybridMultilevel"/>
    <w:tmpl w:val="7590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4130"/>
    <w:multiLevelType w:val="hybridMultilevel"/>
    <w:tmpl w:val="E99E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539B"/>
    <w:multiLevelType w:val="hybridMultilevel"/>
    <w:tmpl w:val="7372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45D34"/>
    <w:multiLevelType w:val="hybridMultilevel"/>
    <w:tmpl w:val="CB8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62AD"/>
    <w:multiLevelType w:val="hybridMultilevel"/>
    <w:tmpl w:val="80468EE2"/>
    <w:lvl w:ilvl="0" w:tplc="1D828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C0896">
      <w:start w:val="25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6B20C">
      <w:start w:val="25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4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A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EC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C3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6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4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FD3906"/>
    <w:multiLevelType w:val="hybridMultilevel"/>
    <w:tmpl w:val="94D64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D6F0C"/>
    <w:multiLevelType w:val="hybridMultilevel"/>
    <w:tmpl w:val="DEB8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5494E"/>
    <w:multiLevelType w:val="hybridMultilevel"/>
    <w:tmpl w:val="F5E0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706F2"/>
    <w:multiLevelType w:val="hybridMultilevel"/>
    <w:tmpl w:val="517C7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C0896">
      <w:start w:val="25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6B20C">
      <w:start w:val="25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4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A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EC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C3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6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4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9A7CDF"/>
    <w:multiLevelType w:val="hybridMultilevel"/>
    <w:tmpl w:val="79D8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2169B"/>
    <w:multiLevelType w:val="hybridMultilevel"/>
    <w:tmpl w:val="EB0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A7F01"/>
    <w:multiLevelType w:val="hybridMultilevel"/>
    <w:tmpl w:val="52DC1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7D3C6C"/>
    <w:multiLevelType w:val="hybridMultilevel"/>
    <w:tmpl w:val="E71830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82345"/>
    <w:multiLevelType w:val="hybridMultilevel"/>
    <w:tmpl w:val="A5FA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F6574"/>
    <w:multiLevelType w:val="hybridMultilevel"/>
    <w:tmpl w:val="988A5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0D7633"/>
    <w:multiLevelType w:val="hybridMultilevel"/>
    <w:tmpl w:val="1F52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91D29"/>
    <w:multiLevelType w:val="hybridMultilevel"/>
    <w:tmpl w:val="D85A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6296D"/>
    <w:multiLevelType w:val="hybridMultilevel"/>
    <w:tmpl w:val="F8D2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57F23"/>
    <w:multiLevelType w:val="hybridMultilevel"/>
    <w:tmpl w:val="6CF68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21CBF"/>
    <w:multiLevelType w:val="hybridMultilevel"/>
    <w:tmpl w:val="A45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B4BED"/>
    <w:multiLevelType w:val="hybridMultilevel"/>
    <w:tmpl w:val="1C121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16FED"/>
    <w:multiLevelType w:val="hybridMultilevel"/>
    <w:tmpl w:val="4CAE4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959AE"/>
    <w:multiLevelType w:val="hybridMultilevel"/>
    <w:tmpl w:val="54B86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D254AA"/>
    <w:multiLevelType w:val="hybridMultilevel"/>
    <w:tmpl w:val="7E3ADA12"/>
    <w:lvl w:ilvl="0" w:tplc="66CC0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8E976">
      <w:start w:val="6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0F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20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4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E3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8F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8A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87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93251D6"/>
    <w:multiLevelType w:val="hybridMultilevel"/>
    <w:tmpl w:val="3F46C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B7701"/>
    <w:multiLevelType w:val="hybridMultilevel"/>
    <w:tmpl w:val="20DE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D5CE7"/>
    <w:multiLevelType w:val="hybridMultilevel"/>
    <w:tmpl w:val="8BBE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07A82"/>
    <w:multiLevelType w:val="hybridMultilevel"/>
    <w:tmpl w:val="392EF0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"/>
  </w:num>
  <w:num w:numId="5">
    <w:abstractNumId w:val="3"/>
  </w:num>
  <w:num w:numId="6">
    <w:abstractNumId w:val="18"/>
  </w:num>
  <w:num w:numId="7">
    <w:abstractNumId w:val="26"/>
  </w:num>
  <w:num w:numId="8">
    <w:abstractNumId w:val="21"/>
  </w:num>
  <w:num w:numId="9">
    <w:abstractNumId w:val="28"/>
  </w:num>
  <w:num w:numId="10">
    <w:abstractNumId w:val="13"/>
  </w:num>
  <w:num w:numId="11">
    <w:abstractNumId w:val="15"/>
  </w:num>
  <w:num w:numId="12">
    <w:abstractNumId w:val="19"/>
  </w:num>
  <w:num w:numId="13">
    <w:abstractNumId w:val="25"/>
  </w:num>
  <w:num w:numId="14">
    <w:abstractNumId w:val="12"/>
  </w:num>
  <w:num w:numId="15">
    <w:abstractNumId w:val="20"/>
  </w:num>
  <w:num w:numId="16">
    <w:abstractNumId w:val="16"/>
  </w:num>
  <w:num w:numId="17">
    <w:abstractNumId w:val="8"/>
  </w:num>
  <w:num w:numId="18">
    <w:abstractNumId w:val="2"/>
  </w:num>
  <w:num w:numId="19">
    <w:abstractNumId w:val="23"/>
  </w:num>
  <w:num w:numId="20">
    <w:abstractNumId w:val="6"/>
  </w:num>
  <w:num w:numId="21">
    <w:abstractNumId w:val="22"/>
  </w:num>
  <w:num w:numId="22">
    <w:abstractNumId w:val="10"/>
  </w:num>
  <w:num w:numId="23">
    <w:abstractNumId w:val="17"/>
  </w:num>
  <w:num w:numId="24">
    <w:abstractNumId w:val="7"/>
  </w:num>
  <w:num w:numId="25">
    <w:abstractNumId w:val="27"/>
  </w:num>
  <w:num w:numId="26">
    <w:abstractNumId w:val="24"/>
  </w:num>
  <w:num w:numId="27">
    <w:abstractNumId w:val="5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E7"/>
    <w:rsid w:val="000009FD"/>
    <w:rsid w:val="000035DD"/>
    <w:rsid w:val="00006480"/>
    <w:rsid w:val="000275F3"/>
    <w:rsid w:val="000518AE"/>
    <w:rsid w:val="00056A8F"/>
    <w:rsid w:val="00072503"/>
    <w:rsid w:val="0007478D"/>
    <w:rsid w:val="00094F92"/>
    <w:rsid w:val="000A4705"/>
    <w:rsid w:val="000C5ED5"/>
    <w:rsid w:val="000C68D3"/>
    <w:rsid w:val="000D3FA0"/>
    <w:rsid w:val="000E5017"/>
    <w:rsid w:val="000F27A5"/>
    <w:rsid w:val="000F523E"/>
    <w:rsid w:val="000F578B"/>
    <w:rsid w:val="000F73BF"/>
    <w:rsid w:val="0013228E"/>
    <w:rsid w:val="00161EFD"/>
    <w:rsid w:val="00163300"/>
    <w:rsid w:val="00171383"/>
    <w:rsid w:val="00181C0C"/>
    <w:rsid w:val="001B37A8"/>
    <w:rsid w:val="001B5A25"/>
    <w:rsid w:val="001C3CEF"/>
    <w:rsid w:val="001C5297"/>
    <w:rsid w:val="001D443B"/>
    <w:rsid w:val="00223039"/>
    <w:rsid w:val="002249B3"/>
    <w:rsid w:val="00231C4B"/>
    <w:rsid w:val="00234A4A"/>
    <w:rsid w:val="00235DE3"/>
    <w:rsid w:val="00241CC1"/>
    <w:rsid w:val="00244D83"/>
    <w:rsid w:val="00251229"/>
    <w:rsid w:val="00262AEC"/>
    <w:rsid w:val="00264963"/>
    <w:rsid w:val="00267B39"/>
    <w:rsid w:val="002734D4"/>
    <w:rsid w:val="00284394"/>
    <w:rsid w:val="002A3A13"/>
    <w:rsid w:val="002B4058"/>
    <w:rsid w:val="002C661A"/>
    <w:rsid w:val="002E37F1"/>
    <w:rsid w:val="002E47BC"/>
    <w:rsid w:val="002E6988"/>
    <w:rsid w:val="002F230F"/>
    <w:rsid w:val="002F4032"/>
    <w:rsid w:val="00306AD6"/>
    <w:rsid w:val="00316651"/>
    <w:rsid w:val="003310BA"/>
    <w:rsid w:val="00335E3D"/>
    <w:rsid w:val="00363F82"/>
    <w:rsid w:val="00372D0F"/>
    <w:rsid w:val="003742CB"/>
    <w:rsid w:val="003776CB"/>
    <w:rsid w:val="003857D8"/>
    <w:rsid w:val="00391FE4"/>
    <w:rsid w:val="00393261"/>
    <w:rsid w:val="003B1A8D"/>
    <w:rsid w:val="003C5B6C"/>
    <w:rsid w:val="003C62F8"/>
    <w:rsid w:val="003C6726"/>
    <w:rsid w:val="003E1526"/>
    <w:rsid w:val="003E5F15"/>
    <w:rsid w:val="003E6105"/>
    <w:rsid w:val="003F769F"/>
    <w:rsid w:val="0040073B"/>
    <w:rsid w:val="0043247E"/>
    <w:rsid w:val="004358F8"/>
    <w:rsid w:val="00447517"/>
    <w:rsid w:val="0046193F"/>
    <w:rsid w:val="004621ED"/>
    <w:rsid w:val="00475861"/>
    <w:rsid w:val="00483CB1"/>
    <w:rsid w:val="004917E3"/>
    <w:rsid w:val="004A34D8"/>
    <w:rsid w:val="004A79C7"/>
    <w:rsid w:val="004B2856"/>
    <w:rsid w:val="004B2D68"/>
    <w:rsid w:val="004B2F8B"/>
    <w:rsid w:val="004B4A66"/>
    <w:rsid w:val="004E3CFD"/>
    <w:rsid w:val="005257C4"/>
    <w:rsid w:val="005467E4"/>
    <w:rsid w:val="005575DA"/>
    <w:rsid w:val="005643E4"/>
    <w:rsid w:val="005728EC"/>
    <w:rsid w:val="0057556D"/>
    <w:rsid w:val="00584385"/>
    <w:rsid w:val="00587A44"/>
    <w:rsid w:val="00594C80"/>
    <w:rsid w:val="005B3ED1"/>
    <w:rsid w:val="005B6115"/>
    <w:rsid w:val="005B70DE"/>
    <w:rsid w:val="005C0558"/>
    <w:rsid w:val="005E53E8"/>
    <w:rsid w:val="005F036E"/>
    <w:rsid w:val="005F5656"/>
    <w:rsid w:val="006231EE"/>
    <w:rsid w:val="0064118A"/>
    <w:rsid w:val="0065522B"/>
    <w:rsid w:val="006576E5"/>
    <w:rsid w:val="00663F38"/>
    <w:rsid w:val="0067320A"/>
    <w:rsid w:val="006824F5"/>
    <w:rsid w:val="00683A74"/>
    <w:rsid w:val="006A2F2A"/>
    <w:rsid w:val="006A758F"/>
    <w:rsid w:val="006B5C73"/>
    <w:rsid w:val="006B731B"/>
    <w:rsid w:val="006D5483"/>
    <w:rsid w:val="007400EA"/>
    <w:rsid w:val="007440A5"/>
    <w:rsid w:val="00763EC3"/>
    <w:rsid w:val="00766B8F"/>
    <w:rsid w:val="007724CD"/>
    <w:rsid w:val="00775724"/>
    <w:rsid w:val="0079050E"/>
    <w:rsid w:val="007917A6"/>
    <w:rsid w:val="007C5348"/>
    <w:rsid w:val="007C6C46"/>
    <w:rsid w:val="007D667D"/>
    <w:rsid w:val="007E70B0"/>
    <w:rsid w:val="007E7F34"/>
    <w:rsid w:val="008121C8"/>
    <w:rsid w:val="00842571"/>
    <w:rsid w:val="00842A5B"/>
    <w:rsid w:val="0085357D"/>
    <w:rsid w:val="00862D39"/>
    <w:rsid w:val="0088151B"/>
    <w:rsid w:val="008A6D94"/>
    <w:rsid w:val="008B3E2F"/>
    <w:rsid w:val="008B6886"/>
    <w:rsid w:val="008B7009"/>
    <w:rsid w:val="008B7640"/>
    <w:rsid w:val="008C57CF"/>
    <w:rsid w:val="008D248F"/>
    <w:rsid w:val="008F4878"/>
    <w:rsid w:val="0091590E"/>
    <w:rsid w:val="00930E32"/>
    <w:rsid w:val="009355A7"/>
    <w:rsid w:val="00936D09"/>
    <w:rsid w:val="009374B4"/>
    <w:rsid w:val="009602DC"/>
    <w:rsid w:val="00976696"/>
    <w:rsid w:val="009903A9"/>
    <w:rsid w:val="0099400A"/>
    <w:rsid w:val="009A20EB"/>
    <w:rsid w:val="009A5F63"/>
    <w:rsid w:val="009A76C7"/>
    <w:rsid w:val="009D5A5E"/>
    <w:rsid w:val="009E2A0D"/>
    <w:rsid w:val="009E3EFF"/>
    <w:rsid w:val="009E5966"/>
    <w:rsid w:val="009E6BF1"/>
    <w:rsid w:val="00A01C84"/>
    <w:rsid w:val="00A04098"/>
    <w:rsid w:val="00A14030"/>
    <w:rsid w:val="00A14BDB"/>
    <w:rsid w:val="00A14E6F"/>
    <w:rsid w:val="00A16925"/>
    <w:rsid w:val="00A31AD2"/>
    <w:rsid w:val="00A3231E"/>
    <w:rsid w:val="00A36FED"/>
    <w:rsid w:val="00A40584"/>
    <w:rsid w:val="00A420E8"/>
    <w:rsid w:val="00A50F44"/>
    <w:rsid w:val="00AA068A"/>
    <w:rsid w:val="00AA3216"/>
    <w:rsid w:val="00AA7F4C"/>
    <w:rsid w:val="00AC4BB2"/>
    <w:rsid w:val="00AD4899"/>
    <w:rsid w:val="00AD4AFF"/>
    <w:rsid w:val="00AE0784"/>
    <w:rsid w:val="00AF2473"/>
    <w:rsid w:val="00AF4EE5"/>
    <w:rsid w:val="00B0111A"/>
    <w:rsid w:val="00B072CE"/>
    <w:rsid w:val="00B14A48"/>
    <w:rsid w:val="00B16D0D"/>
    <w:rsid w:val="00B17751"/>
    <w:rsid w:val="00B32139"/>
    <w:rsid w:val="00B348E7"/>
    <w:rsid w:val="00B51EC8"/>
    <w:rsid w:val="00B53B38"/>
    <w:rsid w:val="00B66EFE"/>
    <w:rsid w:val="00BA76F8"/>
    <w:rsid w:val="00BC2A55"/>
    <w:rsid w:val="00BE7B98"/>
    <w:rsid w:val="00BF40F0"/>
    <w:rsid w:val="00C02822"/>
    <w:rsid w:val="00C04A9A"/>
    <w:rsid w:val="00C1309E"/>
    <w:rsid w:val="00C2624F"/>
    <w:rsid w:val="00C45688"/>
    <w:rsid w:val="00C70D49"/>
    <w:rsid w:val="00C71361"/>
    <w:rsid w:val="00C777FE"/>
    <w:rsid w:val="00C83DCC"/>
    <w:rsid w:val="00C85EEB"/>
    <w:rsid w:val="00C95F24"/>
    <w:rsid w:val="00C978ED"/>
    <w:rsid w:val="00CA3AD4"/>
    <w:rsid w:val="00CA5C02"/>
    <w:rsid w:val="00CA645B"/>
    <w:rsid w:val="00CD0C88"/>
    <w:rsid w:val="00CD4C2F"/>
    <w:rsid w:val="00CE4370"/>
    <w:rsid w:val="00CF111C"/>
    <w:rsid w:val="00D0126F"/>
    <w:rsid w:val="00D23143"/>
    <w:rsid w:val="00D2445B"/>
    <w:rsid w:val="00D33F12"/>
    <w:rsid w:val="00D447EB"/>
    <w:rsid w:val="00D5115C"/>
    <w:rsid w:val="00D7062D"/>
    <w:rsid w:val="00D76AEA"/>
    <w:rsid w:val="00D81B28"/>
    <w:rsid w:val="00D846B8"/>
    <w:rsid w:val="00D868B7"/>
    <w:rsid w:val="00D911BC"/>
    <w:rsid w:val="00DA5C26"/>
    <w:rsid w:val="00DB1213"/>
    <w:rsid w:val="00DB21CE"/>
    <w:rsid w:val="00DB46FD"/>
    <w:rsid w:val="00DB62EA"/>
    <w:rsid w:val="00DE37BE"/>
    <w:rsid w:val="00DE72E4"/>
    <w:rsid w:val="00DF15FD"/>
    <w:rsid w:val="00DF6E1D"/>
    <w:rsid w:val="00E078A5"/>
    <w:rsid w:val="00E11F86"/>
    <w:rsid w:val="00E16117"/>
    <w:rsid w:val="00E26D60"/>
    <w:rsid w:val="00E4636E"/>
    <w:rsid w:val="00E46BA1"/>
    <w:rsid w:val="00E62C91"/>
    <w:rsid w:val="00E75E49"/>
    <w:rsid w:val="00E77CEF"/>
    <w:rsid w:val="00E846C9"/>
    <w:rsid w:val="00E97C78"/>
    <w:rsid w:val="00EA177E"/>
    <w:rsid w:val="00EA17B5"/>
    <w:rsid w:val="00EB1A6A"/>
    <w:rsid w:val="00EB2A6F"/>
    <w:rsid w:val="00ED13E0"/>
    <w:rsid w:val="00F67C8F"/>
    <w:rsid w:val="00F71E6B"/>
    <w:rsid w:val="00F77E38"/>
    <w:rsid w:val="00F8179E"/>
    <w:rsid w:val="00F92FA9"/>
    <w:rsid w:val="00F93666"/>
    <w:rsid w:val="00FB7C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D41DFE7"/>
  <w15:docId w15:val="{083EDA23-CB05-4D62-93EE-C47F454C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7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78B"/>
  </w:style>
  <w:style w:type="paragraph" w:styleId="Footer">
    <w:name w:val="footer"/>
    <w:basedOn w:val="Normal"/>
    <w:link w:val="FooterChar"/>
    <w:uiPriority w:val="99"/>
    <w:unhideWhenUsed/>
    <w:rsid w:val="000F57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78B"/>
  </w:style>
  <w:style w:type="paragraph" w:styleId="BalloonText">
    <w:name w:val="Balloon Text"/>
    <w:basedOn w:val="Normal"/>
    <w:link w:val="BalloonTextChar"/>
    <w:uiPriority w:val="99"/>
    <w:semiHidden/>
    <w:unhideWhenUsed/>
    <w:rsid w:val="008B6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7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5F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A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2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68433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" w:color="auto"/>
                                                <w:left w:val="none" w:sz="0" w:space="8" w:color="auto"/>
                                                <w:bottom w:val="single" w:sz="6" w:space="8" w:color="D4D4D4"/>
                                                <w:right w:val="none" w:sz="0" w:space="8" w:color="auto"/>
                                              </w:divBdr>
                                              <w:divsChild>
                                                <w:div w:id="197813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57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13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646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6E6E6"/>
                                                                    <w:left w:val="single" w:sz="6" w:space="0" w:color="E6E6E6"/>
                                                                    <w:bottom w:val="single" w:sz="6" w:space="0" w:color="E6E6E6"/>
                                                                    <w:right w:val="single" w:sz="6" w:space="0" w:color="E6E6E6"/>
                                                                  </w:divBdr>
                                                                  <w:divsChild>
                                                                    <w:div w:id="167276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53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54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9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4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4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77340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" w:color="auto"/>
                                                <w:left w:val="none" w:sz="0" w:space="8" w:color="auto"/>
                                                <w:bottom w:val="single" w:sz="6" w:space="8" w:color="D4D4D4"/>
                                                <w:right w:val="none" w:sz="0" w:space="8" w:color="auto"/>
                                              </w:divBdr>
                                              <w:divsChild>
                                                <w:div w:id="94202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6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9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52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67399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6E6E6"/>
                                                                    <w:left w:val="single" w:sz="6" w:space="0" w:color="E6E6E6"/>
                                                                    <w:bottom w:val="single" w:sz="6" w:space="0" w:color="E6E6E6"/>
                                                                    <w:right w:val="single" w:sz="6" w:space="0" w:color="E6E6E6"/>
                                                                  </w:divBdr>
                                                                  <w:divsChild>
                                                                    <w:div w:id="167380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90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3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4D71-5FB5-4337-8F6B-0C1DC966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Hereditary Breast and Ovarian Cancer Syndrome Fact Sheet for Healthcare Professionals</vt:lpstr>
    </vt:vector>
  </TitlesOfParts>
  <Company>Genetic Alliance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Hereditary Breast and Ovarian Cancer Syndrome Fact Sheet for Healthcare Professionals</dc:title>
  <dc:creator>OPHG</dc:creator>
  <cp:keywords>HBOC, factsheet</cp:keywords>
  <cp:lastModifiedBy>Green, Ridgely Fisk (CDC/DDPHSS/CSELS/DPHID) (CTR)</cp:lastModifiedBy>
  <cp:revision>29</cp:revision>
  <cp:lastPrinted>2015-09-24T17:11:00Z</cp:lastPrinted>
  <dcterms:created xsi:type="dcterms:W3CDTF">2019-08-22T13:07:00Z</dcterms:created>
  <dcterms:modified xsi:type="dcterms:W3CDTF">2019-08-29T17:48:00Z</dcterms:modified>
</cp:coreProperties>
</file>