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198" w14:textId="77777777" w:rsidR="00DD7BD7" w:rsidRPr="00DD7BD7" w:rsidRDefault="0086441A"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4E57A83F" w14:textId="5A3B82B9" w:rsidR="00DD7BD7" w:rsidRPr="00DD7BD7" w:rsidRDefault="00A02B2F" w:rsidP="00DD7BD7">
      <w:pPr>
        <w:tabs>
          <w:tab w:val="left" w:pos="360"/>
          <w:tab w:val="left" w:pos="720"/>
        </w:tabs>
        <w:autoSpaceDE w:val="0"/>
        <w:autoSpaceDN w:val="0"/>
        <w:adjustRightInd w:val="0"/>
        <w:jc w:val="center"/>
        <w:rPr>
          <w:color w:val="auto"/>
        </w:rPr>
      </w:pPr>
      <w:r>
        <w:rPr>
          <w:color w:val="auto"/>
        </w:rPr>
        <w:t>August 31</w:t>
      </w:r>
      <w:r w:rsidRPr="00A02B2F">
        <w:rPr>
          <w:color w:val="auto"/>
          <w:vertAlign w:val="superscript"/>
        </w:rPr>
        <w:t>st</w:t>
      </w:r>
      <w:r w:rsidR="00077671">
        <w:rPr>
          <w:color w:val="auto"/>
        </w:rPr>
        <w:t>,</w:t>
      </w:r>
      <w:r w:rsidR="00A44958" w:rsidRPr="00DD7BD7">
        <w:rPr>
          <w:color w:val="auto"/>
        </w:rPr>
        <w:t xml:space="preserve"> 202</w:t>
      </w:r>
      <w:r w:rsidR="00A44958">
        <w:rPr>
          <w:color w:val="auto"/>
        </w:rPr>
        <w:t>2</w:t>
      </w:r>
    </w:p>
    <w:p w14:paraId="13DE6589" w14:textId="77777777" w:rsidR="00DD7BD7" w:rsidRPr="00DD7BD7" w:rsidRDefault="0086441A"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55E9FAC8"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C46A579" w14:textId="77777777" w:rsidR="00A63C8C" w:rsidRPr="00A63C8C" w:rsidRDefault="0086441A"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0D46CC21"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7011D82A"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sidR="00695419">
        <w:rPr>
          <w:rFonts w:asciiTheme="minorHAnsi" w:hAnsiTheme="minorHAnsi"/>
          <w:color w:val="auto"/>
        </w:rPr>
        <w:t>lip</w:t>
      </w:r>
      <w:r w:rsidRPr="008F4CBA">
        <w:rPr>
          <w:rFonts w:asciiTheme="minorHAnsi" w:hAnsiTheme="minorHAnsi"/>
          <w:color w:val="auto"/>
        </w:rPr>
        <w:t xml:space="preserve"> Huang, MD, MPH – Dallas County Health and Human Services – Vice Chair</w:t>
      </w:r>
    </w:p>
    <w:p w14:paraId="779EBCB7" w14:textId="77777777" w:rsidR="000A2351" w:rsidRPr="008F4CBA" w:rsidRDefault="0086441A"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1FBAA341" w14:textId="77777777" w:rsidR="000A2351" w:rsidRPr="008F4CBA" w:rsidRDefault="0086441A"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5CDAAF68" w14:textId="77777777" w:rsidR="00DC04D6"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Julie St. John, DrPH – Texas Tech University</w:t>
      </w:r>
    </w:p>
    <w:p w14:paraId="5615C84F" w14:textId="49D60DB6" w:rsidR="000A2351" w:rsidRPr="00DC04D6" w:rsidRDefault="00DC04D6" w:rsidP="000A2351">
      <w:pPr>
        <w:tabs>
          <w:tab w:val="left" w:pos="360"/>
          <w:tab w:val="left" w:pos="720"/>
          <w:tab w:val="right" w:leader="dot" w:pos="10224"/>
        </w:tabs>
        <w:autoSpaceDE w:val="0"/>
        <w:autoSpaceDN w:val="0"/>
        <w:adjustRightInd w:val="0"/>
        <w:rPr>
          <w:color w:val="auto"/>
        </w:rPr>
      </w:pPr>
      <w:r>
        <w:rPr>
          <w:color w:val="auto"/>
        </w:rPr>
        <w:t>Lisa Dick, Brownwood-Brown County Health Department</w:t>
      </w:r>
      <w:r w:rsidR="0086441A" w:rsidRPr="008F4CBA">
        <w:rPr>
          <w:rFonts w:asciiTheme="minorHAnsi" w:hAnsiTheme="minorHAnsi"/>
          <w:color w:val="auto"/>
        </w:rPr>
        <w:t xml:space="preserve"> </w:t>
      </w:r>
    </w:p>
    <w:p w14:paraId="1CB2546B" w14:textId="77777777" w:rsidR="000A235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Lou Kreidler, RN, BSN - Wichita Falls – Wichita County Public Health District</w:t>
      </w:r>
    </w:p>
    <w:p w14:paraId="190F333E" w14:textId="2415DD80"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772D8B2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93FE670" w14:textId="77777777" w:rsidR="00A63C8C" w:rsidRDefault="0086441A"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7F44F3" w14:paraId="12063998" w14:textId="77777777" w:rsidTr="0032450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781435" w14:textId="77777777" w:rsidR="007F44F3" w:rsidRPr="00516B9B" w:rsidRDefault="007F44F3" w:rsidP="007F44F3">
            <w:pPr>
              <w:tabs>
                <w:tab w:val="left" w:pos="360"/>
                <w:tab w:val="left" w:pos="720"/>
                <w:tab w:val="right" w:leader="dot" w:pos="10224"/>
              </w:tabs>
              <w:autoSpaceDE w:val="0"/>
              <w:autoSpaceDN w:val="0"/>
              <w:adjustRightInd w:val="0"/>
              <w:jc w:val="center"/>
              <w:rPr>
                <w:color w:val="auto"/>
                <w:sz w:val="20"/>
                <w:szCs w:val="20"/>
              </w:rPr>
            </w:pPr>
            <w:r>
              <w:rPr>
                <w:rFonts w:asciiTheme="minorHAnsi" w:hAnsiTheme="minorHAnsi"/>
                <w:b w:val="0"/>
                <w:bCs/>
                <w:color w:val="auto"/>
                <w:sz w:val="20"/>
                <w:szCs w:val="20"/>
              </w:rPr>
              <w:t>Aelia Ahktar</w:t>
            </w:r>
          </w:p>
        </w:tc>
        <w:tc>
          <w:tcPr>
            <w:tcW w:w="3117" w:type="dxa"/>
            <w:vAlign w:val="bottom"/>
          </w:tcPr>
          <w:p w14:paraId="00ABED9B" w14:textId="41C17B9F" w:rsidR="007F44F3" w:rsidRPr="00516B9B" w:rsidRDefault="007F44F3" w:rsidP="007F44F3">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bCs/>
                <w:color w:val="auto"/>
                <w:sz w:val="20"/>
                <w:szCs w:val="20"/>
              </w:rPr>
              <w:t>Jessica R Hyde</w:t>
            </w:r>
          </w:p>
        </w:tc>
        <w:tc>
          <w:tcPr>
            <w:tcW w:w="3117" w:type="dxa"/>
            <w:vAlign w:val="bottom"/>
          </w:tcPr>
          <w:p w14:paraId="5EC6F733" w14:textId="3A503A37" w:rsidR="007F44F3" w:rsidRPr="000E21DC" w:rsidRDefault="000E21DC" w:rsidP="007F44F3">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color w:val="auto"/>
                <w:sz w:val="20"/>
                <w:szCs w:val="20"/>
              </w:rPr>
            </w:pPr>
            <w:r w:rsidRPr="000E21DC">
              <w:rPr>
                <w:b w:val="0"/>
                <w:bCs/>
                <w:color w:val="auto"/>
                <w:sz w:val="20"/>
                <w:szCs w:val="20"/>
              </w:rPr>
              <w:t>Noah A Chornyak</w:t>
            </w:r>
          </w:p>
        </w:tc>
      </w:tr>
      <w:tr w:rsidR="000E21DC" w14:paraId="0FBC6B9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C47E6" w14:textId="77777777" w:rsidR="000E21DC" w:rsidRPr="00516B9B" w:rsidRDefault="000E21DC" w:rsidP="000E21DC">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Ann Jacobo</w:t>
            </w:r>
          </w:p>
        </w:tc>
        <w:tc>
          <w:tcPr>
            <w:tcW w:w="3117" w:type="dxa"/>
            <w:vAlign w:val="bottom"/>
          </w:tcPr>
          <w:p w14:paraId="04BF0791" w14:textId="2FE4686C"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2F920451" w14:textId="24DA4317"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F44F3">
              <w:rPr>
                <w:rFonts w:asciiTheme="minorHAnsi" w:hAnsiTheme="minorHAnsi"/>
                <w:color w:val="auto"/>
                <w:sz w:val="20"/>
                <w:szCs w:val="20"/>
              </w:rPr>
              <w:t>Rachel E Sonne</w:t>
            </w:r>
          </w:p>
        </w:tc>
      </w:tr>
      <w:tr w:rsidR="000E21DC" w14:paraId="7D7F332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779934"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Andrea E Salcedo</w:t>
            </w:r>
          </w:p>
        </w:tc>
        <w:tc>
          <w:tcPr>
            <w:tcW w:w="3117" w:type="dxa"/>
            <w:vAlign w:val="bottom"/>
          </w:tcPr>
          <w:p w14:paraId="693D3F92" w14:textId="6886D69E"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6DBCC284" w14:textId="644C9E9F"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Rafael Alberti</w:t>
            </w:r>
          </w:p>
        </w:tc>
      </w:tr>
      <w:tr w:rsidR="000E21DC" w14:paraId="25C1E1A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AE425" w14:textId="77777777" w:rsidR="000E21DC" w:rsidRPr="00516B9B" w:rsidRDefault="000E21DC" w:rsidP="000E21DC">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Angel Anco-Barrera</w:t>
            </w:r>
          </w:p>
        </w:tc>
        <w:tc>
          <w:tcPr>
            <w:tcW w:w="3117" w:type="dxa"/>
            <w:vAlign w:val="bottom"/>
          </w:tcPr>
          <w:p w14:paraId="4F6F2C18" w14:textId="17E44E02"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76FB6796" w14:textId="6A6E2EB9"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Rekha Lashmanan</w:t>
            </w:r>
          </w:p>
        </w:tc>
      </w:tr>
      <w:tr w:rsidR="000E21DC" w14:paraId="53AA554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FA7666"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Carrie Bradford</w:t>
            </w:r>
          </w:p>
        </w:tc>
        <w:tc>
          <w:tcPr>
            <w:tcW w:w="3117" w:type="dxa"/>
            <w:vAlign w:val="bottom"/>
          </w:tcPr>
          <w:p w14:paraId="389CD968" w14:textId="2C9157B4"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Karnes Cliffton</w:t>
            </w:r>
          </w:p>
        </w:tc>
        <w:tc>
          <w:tcPr>
            <w:tcW w:w="3117" w:type="dxa"/>
            <w:vAlign w:val="bottom"/>
          </w:tcPr>
          <w:p w14:paraId="744D4704" w14:textId="20035DCE"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Ricky Garcia</w:t>
            </w:r>
          </w:p>
        </w:tc>
      </w:tr>
      <w:tr w:rsidR="000E21DC" w14:paraId="5DBC3D9D"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8970D5D"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Riley</w:t>
            </w:r>
          </w:p>
        </w:tc>
        <w:tc>
          <w:tcPr>
            <w:tcW w:w="3117" w:type="dxa"/>
            <w:vAlign w:val="bottom"/>
          </w:tcPr>
          <w:p w14:paraId="65E890EF" w14:textId="5EDE57F9"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260D0D19" w14:textId="3C325F35"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Roberto Beaty</w:t>
            </w:r>
          </w:p>
        </w:tc>
      </w:tr>
      <w:tr w:rsidR="000E21DC" w14:paraId="3B45277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949F75"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Yanas</w:t>
            </w:r>
          </w:p>
        </w:tc>
        <w:tc>
          <w:tcPr>
            <w:tcW w:w="3117" w:type="dxa"/>
            <w:vAlign w:val="bottom"/>
          </w:tcPr>
          <w:p w14:paraId="75B602CC" w14:textId="12E1E585"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Laura LaFuente</w:t>
            </w:r>
          </w:p>
        </w:tc>
        <w:tc>
          <w:tcPr>
            <w:tcW w:w="3117" w:type="dxa"/>
            <w:vAlign w:val="bottom"/>
          </w:tcPr>
          <w:p w14:paraId="62964E42" w14:textId="737B5702"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Rose Dunaway</w:t>
            </w:r>
          </w:p>
        </w:tc>
      </w:tr>
      <w:tr w:rsidR="000E21DC" w14:paraId="11EEFE0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70728B6"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Cristina Garcia</w:t>
            </w:r>
          </w:p>
        </w:tc>
        <w:tc>
          <w:tcPr>
            <w:tcW w:w="3117" w:type="dxa"/>
            <w:vAlign w:val="bottom"/>
          </w:tcPr>
          <w:p w14:paraId="18B1C854" w14:textId="7F2ECEAB"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Lesley Brannan</w:t>
            </w:r>
          </w:p>
        </w:tc>
        <w:tc>
          <w:tcPr>
            <w:tcW w:w="3117" w:type="dxa"/>
            <w:vAlign w:val="bottom"/>
          </w:tcPr>
          <w:p w14:paraId="775EFBCE" w14:textId="5DC5D100"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Sarah Hollister</w:t>
            </w:r>
          </w:p>
        </w:tc>
      </w:tr>
      <w:tr w:rsidR="000E21DC" w14:paraId="223D121A"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893430F"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Colin Crocker</w:t>
            </w:r>
          </w:p>
        </w:tc>
        <w:tc>
          <w:tcPr>
            <w:tcW w:w="3117" w:type="dxa"/>
            <w:vAlign w:val="bottom"/>
          </w:tcPr>
          <w:p w14:paraId="64804FFE" w14:textId="41BB6E88"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Lillian Ringsdorf</w:t>
            </w:r>
          </w:p>
        </w:tc>
        <w:tc>
          <w:tcPr>
            <w:tcW w:w="3117" w:type="dxa"/>
            <w:vAlign w:val="bottom"/>
          </w:tcPr>
          <w:p w14:paraId="2989B04C" w14:textId="08EFCEC9"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Saroj Rai</w:t>
            </w:r>
          </w:p>
        </w:tc>
      </w:tr>
      <w:tr w:rsidR="000E21DC" w14:paraId="6E1C9CE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BEC35A8"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Crystal Biggs</w:t>
            </w:r>
          </w:p>
        </w:tc>
        <w:tc>
          <w:tcPr>
            <w:tcW w:w="3117" w:type="dxa"/>
            <w:vAlign w:val="bottom"/>
          </w:tcPr>
          <w:p w14:paraId="4FD32913" w14:textId="4E8C2D59"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Lindsay Lanagan</w:t>
            </w:r>
          </w:p>
        </w:tc>
        <w:tc>
          <w:tcPr>
            <w:tcW w:w="3117" w:type="dxa"/>
            <w:vAlign w:val="bottom"/>
          </w:tcPr>
          <w:p w14:paraId="72DB9CD5" w14:textId="730B66FC" w:rsidR="000E21DC" w:rsidRPr="00516B9B" w:rsidRDefault="00C55E16"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color w:val="auto"/>
                <w:sz w:val="20"/>
                <w:szCs w:val="20"/>
              </w:rPr>
              <w:t xml:space="preserve">Molly </w:t>
            </w:r>
            <w:proofErr w:type="spellStart"/>
            <w:r>
              <w:rPr>
                <w:color w:val="auto"/>
                <w:sz w:val="20"/>
                <w:szCs w:val="20"/>
              </w:rPr>
              <w:t>Fudell</w:t>
            </w:r>
            <w:proofErr w:type="spellEnd"/>
          </w:p>
        </w:tc>
      </w:tr>
      <w:tr w:rsidR="000E21DC" w14:paraId="0743C7FE"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5ABC17C4"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Dana Birnberg</w:t>
            </w:r>
          </w:p>
        </w:tc>
        <w:tc>
          <w:tcPr>
            <w:tcW w:w="3117" w:type="dxa"/>
            <w:vAlign w:val="bottom"/>
          </w:tcPr>
          <w:p w14:paraId="7CE8AFE9" w14:textId="72B49648"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Lisa Steffek</w:t>
            </w:r>
          </w:p>
        </w:tc>
        <w:tc>
          <w:tcPr>
            <w:tcW w:w="3117" w:type="dxa"/>
            <w:vAlign w:val="bottom"/>
          </w:tcPr>
          <w:p w14:paraId="05B18B90" w14:textId="16753F18"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Scott Milton</w:t>
            </w:r>
          </w:p>
        </w:tc>
      </w:tr>
      <w:tr w:rsidR="000E21DC" w14:paraId="6BF2558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E5C02FC"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David Gruber</w:t>
            </w:r>
          </w:p>
        </w:tc>
        <w:tc>
          <w:tcPr>
            <w:tcW w:w="3117" w:type="dxa"/>
            <w:vAlign w:val="bottom"/>
          </w:tcPr>
          <w:p w14:paraId="3AEB61BA" w14:textId="14F63807"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Lucille Palenapa</w:t>
            </w:r>
          </w:p>
        </w:tc>
        <w:tc>
          <w:tcPr>
            <w:tcW w:w="3117" w:type="dxa"/>
            <w:vAlign w:val="bottom"/>
          </w:tcPr>
          <w:p w14:paraId="7310F0C9" w14:textId="2B024B5E"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Sharonica White</w:t>
            </w:r>
          </w:p>
        </w:tc>
      </w:tr>
      <w:tr w:rsidR="000E21DC" w14:paraId="3900505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C78497"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David Leary</w:t>
            </w:r>
          </w:p>
        </w:tc>
        <w:tc>
          <w:tcPr>
            <w:tcW w:w="3117" w:type="dxa"/>
            <w:vAlign w:val="bottom"/>
          </w:tcPr>
          <w:p w14:paraId="63367463" w14:textId="44D01F5D"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Megan Wolfe</w:t>
            </w:r>
          </w:p>
        </w:tc>
        <w:tc>
          <w:tcPr>
            <w:tcW w:w="3117" w:type="dxa"/>
            <w:vAlign w:val="bottom"/>
          </w:tcPr>
          <w:p w14:paraId="3B1BEA82" w14:textId="12123236"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Stephen Pont</w:t>
            </w:r>
          </w:p>
        </w:tc>
      </w:tr>
      <w:tr w:rsidR="000E21DC" w14:paraId="7AB7835D"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C16447C" w14:textId="77777777"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Desmar Walkes</w:t>
            </w:r>
          </w:p>
        </w:tc>
        <w:tc>
          <w:tcPr>
            <w:tcW w:w="3117" w:type="dxa"/>
            <w:vAlign w:val="bottom"/>
          </w:tcPr>
          <w:p w14:paraId="5D4E3C0F" w14:textId="7F4FFCD0"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Micheal DeLeon</w:t>
            </w:r>
          </w:p>
        </w:tc>
        <w:tc>
          <w:tcPr>
            <w:tcW w:w="3117" w:type="dxa"/>
            <w:vAlign w:val="bottom"/>
          </w:tcPr>
          <w:p w14:paraId="1D6304B0" w14:textId="5F1D0C05"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Steve Eichner</w:t>
            </w:r>
          </w:p>
        </w:tc>
      </w:tr>
      <w:tr w:rsidR="000E21DC" w14:paraId="53FAF42E"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D378629" w14:textId="77777777" w:rsidR="000E21DC" w:rsidRPr="00516B9B" w:rsidRDefault="000E21DC" w:rsidP="000E21DC">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rFonts w:asciiTheme="minorHAnsi" w:hAnsiTheme="minorHAnsi"/>
                <w:b w:val="0"/>
                <w:bCs/>
                <w:color w:val="auto"/>
                <w:sz w:val="20"/>
                <w:szCs w:val="20"/>
              </w:rPr>
              <w:t>Emily Rocha</w:t>
            </w:r>
          </w:p>
        </w:tc>
        <w:tc>
          <w:tcPr>
            <w:tcW w:w="3117" w:type="dxa"/>
            <w:vAlign w:val="bottom"/>
          </w:tcPr>
          <w:p w14:paraId="0622CB02" w14:textId="3AA2A316"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Mohib Nawab</w:t>
            </w:r>
          </w:p>
        </w:tc>
        <w:tc>
          <w:tcPr>
            <w:tcW w:w="3117" w:type="dxa"/>
            <w:vAlign w:val="bottom"/>
          </w:tcPr>
          <w:p w14:paraId="7FD2C5CB" w14:textId="786303D0"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Timothy Patterson</w:t>
            </w:r>
          </w:p>
        </w:tc>
      </w:tr>
      <w:tr w:rsidR="000E21DC" w14:paraId="0AF8C85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D76773B" w14:textId="77777777" w:rsidR="000E21DC" w:rsidRPr="00516B9B" w:rsidRDefault="000E21DC" w:rsidP="000E21DC">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Glenna Laughlin</w:t>
            </w:r>
          </w:p>
        </w:tc>
        <w:tc>
          <w:tcPr>
            <w:tcW w:w="3117" w:type="dxa"/>
            <w:vAlign w:val="bottom"/>
          </w:tcPr>
          <w:p w14:paraId="24C8E934" w14:textId="0C574FA6"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Monica Gamez</w:t>
            </w:r>
          </w:p>
        </w:tc>
        <w:tc>
          <w:tcPr>
            <w:tcW w:w="3117" w:type="dxa"/>
            <w:vAlign w:val="bottom"/>
          </w:tcPr>
          <w:p w14:paraId="4AA73067" w14:textId="09964744"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Tom Valentine</w:t>
            </w:r>
          </w:p>
        </w:tc>
      </w:tr>
      <w:tr w:rsidR="000E21DC" w14:paraId="557634BF"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0529B0A8" w14:textId="36055145" w:rsidR="000E21DC" w:rsidRPr="007F44F3" w:rsidRDefault="000E21DC" w:rsidP="000E21DC">
            <w:pPr>
              <w:tabs>
                <w:tab w:val="left" w:pos="360"/>
                <w:tab w:val="left" w:pos="720"/>
                <w:tab w:val="right" w:leader="dot" w:pos="10224"/>
              </w:tabs>
              <w:autoSpaceDE w:val="0"/>
              <w:autoSpaceDN w:val="0"/>
              <w:adjustRightInd w:val="0"/>
              <w:jc w:val="center"/>
              <w:rPr>
                <w:b w:val="0"/>
                <w:bCs/>
                <w:color w:val="auto"/>
                <w:sz w:val="20"/>
                <w:szCs w:val="20"/>
              </w:rPr>
            </w:pPr>
            <w:r w:rsidRPr="007F44F3">
              <w:rPr>
                <w:b w:val="0"/>
                <w:bCs/>
                <w:color w:val="auto"/>
                <w:sz w:val="20"/>
                <w:szCs w:val="20"/>
              </w:rPr>
              <w:t>Imelda Garcia</w:t>
            </w:r>
          </w:p>
        </w:tc>
        <w:tc>
          <w:tcPr>
            <w:tcW w:w="3117" w:type="dxa"/>
            <w:vAlign w:val="bottom"/>
          </w:tcPr>
          <w:p w14:paraId="2B6ADFB8" w14:textId="0C973FD1"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Moriah Hernandez</w:t>
            </w:r>
          </w:p>
        </w:tc>
        <w:tc>
          <w:tcPr>
            <w:tcW w:w="3117" w:type="dxa"/>
            <w:vAlign w:val="bottom"/>
          </w:tcPr>
          <w:p w14:paraId="3E1562A5" w14:textId="6538A330"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Veronica Karam</w:t>
            </w:r>
          </w:p>
        </w:tc>
      </w:tr>
      <w:tr w:rsidR="000E21DC" w14:paraId="37A9644C"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D2774D" w14:textId="33664918"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Jennifer Smith</w:t>
            </w:r>
          </w:p>
        </w:tc>
        <w:tc>
          <w:tcPr>
            <w:tcW w:w="3117" w:type="dxa"/>
            <w:vAlign w:val="bottom"/>
          </w:tcPr>
          <w:p w14:paraId="4F379EBC" w14:textId="2177E45C"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Nabeel Mulla</w:t>
            </w:r>
          </w:p>
        </w:tc>
        <w:tc>
          <w:tcPr>
            <w:tcW w:w="3117" w:type="dxa"/>
            <w:vAlign w:val="bottom"/>
          </w:tcPr>
          <w:p w14:paraId="23D1835E" w14:textId="48D95E13" w:rsidR="000E21DC" w:rsidRPr="00516B9B" w:rsidRDefault="000E21DC" w:rsidP="000E21D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Yolanda S Cantu</w:t>
            </w:r>
          </w:p>
        </w:tc>
      </w:tr>
      <w:tr w:rsidR="000E21DC" w14:paraId="604B8A25"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78798575" w14:textId="760EE619" w:rsidR="000E21DC" w:rsidRPr="00516B9B" w:rsidRDefault="000E21DC" w:rsidP="000E21DC">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Jennifer Shuford</w:t>
            </w:r>
          </w:p>
        </w:tc>
        <w:tc>
          <w:tcPr>
            <w:tcW w:w="3117" w:type="dxa"/>
            <w:vAlign w:val="bottom"/>
          </w:tcPr>
          <w:p w14:paraId="6901CF24" w14:textId="3E67688B"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Nicole Knight</w:t>
            </w:r>
          </w:p>
        </w:tc>
        <w:tc>
          <w:tcPr>
            <w:tcW w:w="3117" w:type="dxa"/>
            <w:vAlign w:val="bottom"/>
          </w:tcPr>
          <w:p w14:paraId="057478D0" w14:textId="77777777" w:rsidR="000E21DC" w:rsidRPr="00516B9B" w:rsidRDefault="000E21DC" w:rsidP="000E21D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4CFF8B53" w14:textId="77777777" w:rsidR="009E7B01" w:rsidRDefault="009E7B01" w:rsidP="00A63C8C">
      <w:pPr>
        <w:rPr>
          <w:color w:val="auto"/>
        </w:rPr>
      </w:pPr>
    </w:p>
    <w:p w14:paraId="0290DFD9" w14:textId="79DC05A0" w:rsidR="00A63C8C" w:rsidRDefault="00A02B2F" w:rsidP="00DC761C">
      <w:pPr>
        <w:rPr>
          <w:color w:val="auto"/>
        </w:rPr>
      </w:pPr>
      <w:r>
        <w:rPr>
          <w:color w:val="auto"/>
        </w:rPr>
        <w:t xml:space="preserve">Vice </w:t>
      </w:r>
      <w:r w:rsidR="0086441A" w:rsidRPr="00491F7A">
        <w:rPr>
          <w:color w:val="auto"/>
        </w:rPr>
        <w:t xml:space="preserve">Chair, </w:t>
      </w:r>
      <w:r>
        <w:rPr>
          <w:color w:val="auto"/>
        </w:rPr>
        <w:t>Dr</w:t>
      </w:r>
      <w:r w:rsidR="005A458F">
        <w:rPr>
          <w:color w:val="auto"/>
        </w:rPr>
        <w:t>.</w:t>
      </w:r>
      <w:r>
        <w:rPr>
          <w:color w:val="auto"/>
        </w:rPr>
        <w:t xml:space="preserve"> Phillip Huang</w:t>
      </w:r>
      <w:r w:rsidR="0086441A" w:rsidRPr="00491F7A">
        <w:rPr>
          <w:color w:val="auto"/>
        </w:rPr>
        <w:t xml:space="preserve">, called the </w:t>
      </w:r>
      <w:r w:rsidR="004463E3">
        <w:rPr>
          <w:color w:val="auto"/>
        </w:rPr>
        <w:t>meeting to order</w:t>
      </w:r>
      <w:r w:rsidR="00695419">
        <w:rPr>
          <w:color w:val="auto"/>
        </w:rPr>
        <w:t xml:space="preserve"> at 9:</w:t>
      </w:r>
      <w:r w:rsidR="003D21BD">
        <w:rPr>
          <w:color w:val="auto"/>
        </w:rPr>
        <w:t>0</w:t>
      </w:r>
      <w:r>
        <w:rPr>
          <w:color w:val="auto"/>
        </w:rPr>
        <w:t>5</w:t>
      </w:r>
      <w:r w:rsidR="00695419">
        <w:rPr>
          <w:color w:val="auto"/>
        </w:rPr>
        <w:t xml:space="preserve"> am</w:t>
      </w:r>
      <w:r w:rsidR="004463E3">
        <w:rPr>
          <w:color w:val="auto"/>
        </w:rPr>
        <w:t xml:space="preserve"> and the committee members introduced themselves.</w:t>
      </w:r>
    </w:p>
    <w:p w14:paraId="0AE84281" w14:textId="77777777" w:rsidR="008F4CBA" w:rsidRPr="00DC761C" w:rsidRDefault="008F4CBA" w:rsidP="00DC761C">
      <w:pPr>
        <w:rPr>
          <w:color w:val="auto"/>
        </w:rPr>
      </w:pPr>
    </w:p>
    <w:p w14:paraId="0B4C0AF6" w14:textId="1518ADDA" w:rsidR="00491F7A" w:rsidRDefault="00BA67CB" w:rsidP="00491F7A">
      <w:pPr>
        <w:rPr>
          <w:b/>
          <w:color w:val="auto"/>
        </w:rPr>
      </w:pPr>
      <w:r>
        <w:rPr>
          <w:b/>
          <w:color w:val="auto"/>
        </w:rPr>
        <w:t>May 25</w:t>
      </w:r>
      <w:r w:rsidRPr="00BA67CB">
        <w:rPr>
          <w:b/>
          <w:color w:val="auto"/>
          <w:vertAlign w:val="superscript"/>
        </w:rPr>
        <w:t>t</w:t>
      </w:r>
      <w:r>
        <w:rPr>
          <w:b/>
          <w:color w:val="auto"/>
          <w:vertAlign w:val="superscript"/>
        </w:rPr>
        <w:t>h</w:t>
      </w:r>
      <w:r w:rsidR="000A2351">
        <w:rPr>
          <w:b/>
          <w:color w:val="auto"/>
        </w:rPr>
        <w:t xml:space="preserve"> </w:t>
      </w:r>
      <w:r w:rsidR="00A44958" w:rsidRPr="00491F7A">
        <w:rPr>
          <w:b/>
          <w:color w:val="auto"/>
        </w:rPr>
        <w:t xml:space="preserve">Meeting Minutes </w:t>
      </w:r>
    </w:p>
    <w:p w14:paraId="7F4D3D65" w14:textId="77777777" w:rsidR="00454DD1" w:rsidRDefault="00454DD1" w:rsidP="00491F7A">
      <w:pPr>
        <w:rPr>
          <w:b/>
          <w:color w:val="auto"/>
        </w:rPr>
      </w:pPr>
    </w:p>
    <w:p w14:paraId="51394BEC" w14:textId="1BDCB826" w:rsidR="00454DD1" w:rsidRDefault="00A02B2F" w:rsidP="00491F7A">
      <w:pPr>
        <w:rPr>
          <w:rFonts w:asciiTheme="minorHAnsi" w:hAnsiTheme="minorHAnsi"/>
          <w:bCs w:val="0"/>
          <w:color w:val="auto"/>
        </w:rPr>
      </w:pPr>
      <w:r>
        <w:rPr>
          <w:rFonts w:asciiTheme="minorHAnsi" w:hAnsiTheme="minorHAnsi"/>
          <w:bCs w:val="0"/>
          <w:color w:val="auto"/>
        </w:rPr>
        <w:t>Ms. Lou Kreidler</w:t>
      </w:r>
      <w:r w:rsidR="00A44958" w:rsidRPr="00454DD1">
        <w:rPr>
          <w:rFonts w:asciiTheme="minorHAnsi" w:hAnsiTheme="minorHAnsi"/>
          <w:bCs w:val="0"/>
          <w:color w:val="auto"/>
        </w:rPr>
        <w:t xml:space="preserve"> motioned to approve the minutes. Dr.</w:t>
      </w:r>
      <w:r>
        <w:rPr>
          <w:rFonts w:asciiTheme="minorHAnsi" w:hAnsiTheme="minorHAnsi"/>
          <w:bCs w:val="0"/>
          <w:color w:val="auto"/>
        </w:rPr>
        <w:t xml:space="preserve"> Jennifer Griffith</w:t>
      </w:r>
      <w:r w:rsidR="0086441A">
        <w:rPr>
          <w:rFonts w:asciiTheme="minorHAnsi" w:hAnsiTheme="minorHAnsi"/>
          <w:bCs w:val="0"/>
          <w:color w:val="auto"/>
        </w:rPr>
        <w:t xml:space="preserve"> </w:t>
      </w:r>
      <w:r w:rsidR="00A44958" w:rsidRPr="00454DD1">
        <w:rPr>
          <w:rFonts w:asciiTheme="minorHAnsi" w:hAnsiTheme="minorHAnsi"/>
          <w:bCs w:val="0"/>
          <w:color w:val="auto"/>
        </w:rPr>
        <w:t>seconded.  Motion approved and carried. Minutes approved.</w:t>
      </w:r>
    </w:p>
    <w:p w14:paraId="1E2275D4" w14:textId="77777777" w:rsidR="00B2074C" w:rsidRPr="006B3CDE" w:rsidRDefault="00B2074C" w:rsidP="006B3CDE">
      <w:pPr>
        <w:spacing w:line="240" w:lineRule="auto"/>
        <w:rPr>
          <w:color w:val="auto"/>
        </w:rPr>
      </w:pPr>
    </w:p>
    <w:p w14:paraId="2B0EF85E" w14:textId="77777777" w:rsidR="00B63937" w:rsidRDefault="0086441A"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785B0A62" w14:textId="77777777" w:rsidR="00B041F0" w:rsidRDefault="00B041F0" w:rsidP="008F102C">
      <w:pPr>
        <w:spacing w:before="0" w:line="240" w:lineRule="auto"/>
        <w:rPr>
          <w:rFonts w:asciiTheme="minorHAnsi" w:hAnsiTheme="minorHAnsi"/>
          <w:color w:val="auto"/>
        </w:rPr>
      </w:pPr>
    </w:p>
    <w:p w14:paraId="61D723A3" w14:textId="5B90E3BC" w:rsidR="00160943" w:rsidRDefault="00A02B2F" w:rsidP="00A02B2F">
      <w:pPr>
        <w:spacing w:before="0" w:line="240" w:lineRule="auto"/>
        <w:rPr>
          <w:rFonts w:asciiTheme="minorHAnsi" w:hAnsiTheme="minorHAnsi"/>
          <w:color w:val="auto"/>
        </w:rPr>
      </w:pPr>
      <w:r>
        <w:rPr>
          <w:rFonts w:asciiTheme="minorHAnsi" w:hAnsiTheme="minorHAnsi"/>
          <w:color w:val="auto"/>
        </w:rPr>
        <w:t>Ms. Imelda Garcia</w:t>
      </w:r>
      <w:r w:rsidR="00A44958">
        <w:rPr>
          <w:rFonts w:asciiTheme="minorHAnsi" w:hAnsiTheme="minorHAnsi"/>
          <w:color w:val="auto"/>
        </w:rPr>
        <w:t xml:space="preserve"> </w:t>
      </w:r>
      <w:r w:rsidR="00A46C2C">
        <w:rPr>
          <w:rFonts w:asciiTheme="minorHAnsi" w:hAnsiTheme="minorHAnsi"/>
          <w:color w:val="auto"/>
        </w:rPr>
        <w:t>updated the committee on</w:t>
      </w:r>
      <w:r>
        <w:rPr>
          <w:rFonts w:asciiTheme="minorHAnsi" w:hAnsiTheme="minorHAnsi"/>
          <w:color w:val="auto"/>
        </w:rPr>
        <w:t xml:space="preserve"> COVID-19</w:t>
      </w:r>
      <w:r w:rsidR="00A46C2C">
        <w:rPr>
          <w:rFonts w:asciiTheme="minorHAnsi" w:hAnsiTheme="minorHAnsi"/>
          <w:color w:val="auto"/>
        </w:rPr>
        <w:t xml:space="preserve"> vaccine </w:t>
      </w:r>
      <w:r w:rsidR="008F102C">
        <w:rPr>
          <w:rFonts w:asciiTheme="minorHAnsi" w:hAnsiTheme="minorHAnsi"/>
          <w:color w:val="auto"/>
        </w:rPr>
        <w:t>administration with a slide presentation.</w:t>
      </w:r>
      <w:r w:rsidR="00454DD1">
        <w:rPr>
          <w:rFonts w:asciiTheme="minorHAnsi" w:hAnsiTheme="minorHAnsi"/>
          <w:color w:val="auto"/>
        </w:rPr>
        <w:t xml:space="preserve"> </w:t>
      </w:r>
      <w:r w:rsidR="00DD0708">
        <w:rPr>
          <w:rFonts w:asciiTheme="minorHAnsi" w:hAnsiTheme="minorHAnsi"/>
          <w:color w:val="auto"/>
        </w:rPr>
        <w:t xml:space="preserve">Both Pfizer and Moderna have issued a Bivalent vaccine which has both omicron and the ancestral strain. </w:t>
      </w:r>
      <w:r w:rsidR="00066508">
        <w:rPr>
          <w:rFonts w:asciiTheme="minorHAnsi" w:hAnsiTheme="minorHAnsi"/>
          <w:color w:val="auto"/>
        </w:rPr>
        <w:t>The Food and Drug Administration (</w:t>
      </w:r>
      <w:r w:rsidR="00DD0708">
        <w:rPr>
          <w:rFonts w:asciiTheme="minorHAnsi" w:hAnsiTheme="minorHAnsi"/>
          <w:color w:val="auto"/>
        </w:rPr>
        <w:t>FDA</w:t>
      </w:r>
      <w:r w:rsidR="00066508">
        <w:rPr>
          <w:rFonts w:asciiTheme="minorHAnsi" w:hAnsiTheme="minorHAnsi"/>
          <w:color w:val="auto"/>
        </w:rPr>
        <w:t>)</w:t>
      </w:r>
      <w:r w:rsidR="00DD0708">
        <w:rPr>
          <w:rFonts w:asciiTheme="minorHAnsi" w:hAnsiTheme="minorHAnsi"/>
          <w:color w:val="auto"/>
        </w:rPr>
        <w:t xml:space="preserve"> has issued the emergency use authorization of the Bivalent and vaccines should start shipping soon. </w:t>
      </w:r>
      <w:r w:rsidR="00C654DE">
        <w:rPr>
          <w:rFonts w:asciiTheme="minorHAnsi" w:hAnsiTheme="minorHAnsi"/>
          <w:color w:val="auto"/>
        </w:rPr>
        <w:t xml:space="preserve">FDA’s authorization is for two months after initial dose is administered. </w:t>
      </w:r>
    </w:p>
    <w:p w14:paraId="65BB4F0D" w14:textId="5DD497E0" w:rsidR="00C654DE" w:rsidRDefault="00C654DE" w:rsidP="00A02B2F">
      <w:pPr>
        <w:spacing w:before="0" w:line="240" w:lineRule="auto"/>
        <w:rPr>
          <w:rFonts w:asciiTheme="minorHAnsi" w:hAnsiTheme="minorHAnsi"/>
          <w:color w:val="auto"/>
        </w:rPr>
      </w:pPr>
    </w:p>
    <w:p w14:paraId="3FD34EFB" w14:textId="1E25832C" w:rsidR="00C654DE" w:rsidRDefault="00C654DE" w:rsidP="00A02B2F">
      <w:pPr>
        <w:spacing w:before="0" w:line="240" w:lineRule="auto"/>
        <w:rPr>
          <w:rFonts w:asciiTheme="minorHAnsi" w:hAnsiTheme="minorHAnsi"/>
          <w:color w:val="auto"/>
        </w:rPr>
      </w:pPr>
      <w:r>
        <w:rPr>
          <w:rFonts w:asciiTheme="minorHAnsi" w:hAnsiTheme="minorHAnsi"/>
          <w:color w:val="auto"/>
        </w:rPr>
        <w:t xml:space="preserve">Dr. Huang asked if this new booster could not be used as a primary dose. Ms. Garcia said that was correct, it could not be used as a primary series dose. </w:t>
      </w:r>
    </w:p>
    <w:p w14:paraId="2025DF17" w14:textId="67EC405B" w:rsidR="00C654DE" w:rsidRDefault="00C654DE" w:rsidP="00A02B2F">
      <w:pPr>
        <w:spacing w:before="0" w:line="240" w:lineRule="auto"/>
        <w:rPr>
          <w:rFonts w:asciiTheme="minorHAnsi" w:hAnsiTheme="minorHAnsi"/>
          <w:color w:val="auto"/>
        </w:rPr>
      </w:pPr>
    </w:p>
    <w:p w14:paraId="2AAEBEC8" w14:textId="3E70113F" w:rsidR="00C654DE" w:rsidRDefault="00C654DE" w:rsidP="00C654DE">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Current Status regarding Monkey Pox: </w:t>
      </w:r>
    </w:p>
    <w:p w14:paraId="6C5279E5" w14:textId="331B487E" w:rsidR="009163CB" w:rsidRDefault="009163CB" w:rsidP="00C654DE">
      <w:pPr>
        <w:tabs>
          <w:tab w:val="left" w:pos="360"/>
          <w:tab w:val="left" w:pos="720"/>
          <w:tab w:val="right" w:leader="dot" w:pos="10224"/>
        </w:tabs>
        <w:autoSpaceDE w:val="0"/>
        <w:autoSpaceDN w:val="0"/>
        <w:adjustRightInd w:val="0"/>
        <w:rPr>
          <w:rFonts w:asciiTheme="minorHAnsi" w:hAnsiTheme="minorHAnsi"/>
          <w:b/>
          <w:color w:val="auto"/>
        </w:rPr>
      </w:pPr>
    </w:p>
    <w:p w14:paraId="38B8DED1" w14:textId="0FBD2D6C" w:rsidR="009163CB" w:rsidRDefault="009163CB"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Ms. Imelda Garcia updated on the </w:t>
      </w:r>
      <w:r w:rsidR="00C43303">
        <w:rPr>
          <w:rFonts w:asciiTheme="minorHAnsi" w:hAnsiTheme="minorHAnsi"/>
          <w:bCs w:val="0"/>
          <w:color w:val="auto"/>
        </w:rPr>
        <w:t>status</w:t>
      </w:r>
      <w:r>
        <w:rPr>
          <w:rFonts w:asciiTheme="minorHAnsi" w:hAnsiTheme="minorHAnsi"/>
          <w:bCs w:val="0"/>
          <w:color w:val="auto"/>
        </w:rPr>
        <w:t xml:space="preserve"> of Monkey</w:t>
      </w:r>
      <w:r w:rsidR="00D91B86">
        <w:rPr>
          <w:rFonts w:asciiTheme="minorHAnsi" w:hAnsiTheme="minorHAnsi"/>
          <w:bCs w:val="0"/>
          <w:color w:val="auto"/>
        </w:rPr>
        <w:t>p</w:t>
      </w:r>
      <w:r>
        <w:rPr>
          <w:rFonts w:asciiTheme="minorHAnsi" w:hAnsiTheme="minorHAnsi"/>
          <w:bCs w:val="0"/>
          <w:color w:val="auto"/>
        </w:rPr>
        <w:t xml:space="preserve">ox within Texas </w:t>
      </w:r>
      <w:r w:rsidR="00D91B86">
        <w:rPr>
          <w:rFonts w:asciiTheme="minorHAnsi" w:hAnsiTheme="minorHAnsi"/>
          <w:bCs w:val="0"/>
          <w:color w:val="auto"/>
        </w:rPr>
        <w:t>to include</w:t>
      </w:r>
      <w:r>
        <w:rPr>
          <w:rFonts w:asciiTheme="minorHAnsi" w:hAnsiTheme="minorHAnsi"/>
          <w:bCs w:val="0"/>
          <w:color w:val="auto"/>
        </w:rPr>
        <w:t xml:space="preserve"> information on spread, </w:t>
      </w:r>
      <w:r w:rsidR="00C43303">
        <w:rPr>
          <w:rFonts w:asciiTheme="minorHAnsi" w:hAnsiTheme="minorHAnsi"/>
          <w:bCs w:val="0"/>
          <w:color w:val="auto"/>
        </w:rPr>
        <w:t>demographics,</w:t>
      </w:r>
      <w:r>
        <w:rPr>
          <w:rFonts w:asciiTheme="minorHAnsi" w:hAnsiTheme="minorHAnsi"/>
          <w:bCs w:val="0"/>
          <w:color w:val="auto"/>
        </w:rPr>
        <w:t xml:space="preserve"> and other relevant data. </w:t>
      </w:r>
      <w:r w:rsidR="00915DAE">
        <w:rPr>
          <w:rFonts w:asciiTheme="minorHAnsi" w:hAnsiTheme="minorHAnsi"/>
          <w:bCs w:val="0"/>
          <w:color w:val="auto"/>
        </w:rPr>
        <w:t>Tecovirimat (TPOXX) is a therapeutic for Monkey</w:t>
      </w:r>
      <w:r w:rsidR="00D91B86">
        <w:rPr>
          <w:rFonts w:asciiTheme="minorHAnsi" w:hAnsiTheme="minorHAnsi"/>
          <w:bCs w:val="0"/>
          <w:color w:val="auto"/>
        </w:rPr>
        <w:t>p</w:t>
      </w:r>
      <w:r w:rsidR="00915DAE">
        <w:rPr>
          <w:rFonts w:asciiTheme="minorHAnsi" w:hAnsiTheme="minorHAnsi"/>
          <w:bCs w:val="0"/>
          <w:color w:val="auto"/>
        </w:rPr>
        <w:t xml:space="preserve">ox that has been made available through the </w:t>
      </w:r>
      <w:r w:rsidR="00C43303">
        <w:rPr>
          <w:rFonts w:asciiTheme="minorHAnsi" w:hAnsiTheme="minorHAnsi"/>
          <w:bCs w:val="0"/>
          <w:color w:val="auto"/>
        </w:rPr>
        <w:t>strategic</w:t>
      </w:r>
      <w:r w:rsidR="00915DAE">
        <w:rPr>
          <w:rFonts w:asciiTheme="minorHAnsi" w:hAnsiTheme="minorHAnsi"/>
          <w:bCs w:val="0"/>
          <w:color w:val="auto"/>
        </w:rPr>
        <w:t xml:space="preserve"> national stockpile. TPOXX has been prepositioned so that it is available across the state. There have been some </w:t>
      </w:r>
      <w:r w:rsidR="00D91B86">
        <w:rPr>
          <w:rFonts w:asciiTheme="minorHAnsi" w:hAnsiTheme="minorHAnsi"/>
          <w:bCs w:val="0"/>
          <w:color w:val="auto"/>
        </w:rPr>
        <w:t>f</w:t>
      </w:r>
      <w:r w:rsidR="00915DAE">
        <w:rPr>
          <w:rFonts w:asciiTheme="minorHAnsi" w:hAnsiTheme="minorHAnsi"/>
          <w:bCs w:val="0"/>
          <w:color w:val="auto"/>
        </w:rPr>
        <w:t xml:space="preserve">ederal performance metrics set for TPOXX with specific criteria. Ms. Garcia proceeded to go over the JYNNEOS vaccine schedules and dosage regimens. </w:t>
      </w:r>
    </w:p>
    <w:p w14:paraId="1207E903" w14:textId="5482CF3C" w:rsidR="00BC05FE" w:rsidRDefault="00BC05FE"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2AEE47ED" w14:textId="2B9E448D" w:rsidR="00BC05FE" w:rsidRDefault="00BC05FE"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Dr. Huang asked if they would start getting the Immtrac2 data for the Monkey</w:t>
      </w:r>
      <w:r w:rsidR="00D91B86">
        <w:rPr>
          <w:rFonts w:asciiTheme="minorHAnsi" w:hAnsiTheme="minorHAnsi"/>
          <w:bCs w:val="0"/>
          <w:color w:val="auto"/>
        </w:rPr>
        <w:t>p</w:t>
      </w:r>
      <w:r>
        <w:rPr>
          <w:rFonts w:asciiTheme="minorHAnsi" w:hAnsiTheme="minorHAnsi"/>
          <w:bCs w:val="0"/>
          <w:color w:val="auto"/>
        </w:rPr>
        <w:t xml:space="preserve">ox vaccine. Ms. Garcia said they hope to be able to provide it in the future. </w:t>
      </w:r>
    </w:p>
    <w:p w14:paraId="7D0315F4" w14:textId="7A6E1E95" w:rsidR="00D07085" w:rsidRDefault="00D07085"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6D983E86" w14:textId="40C3DFDD" w:rsidR="00D07085" w:rsidRDefault="00D07085" w:rsidP="00C654DE">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Update on Public Health Infrastructure Grant:</w:t>
      </w:r>
    </w:p>
    <w:p w14:paraId="356FE5FF" w14:textId="20D730C5" w:rsidR="00BC05FE" w:rsidRDefault="00BC05FE" w:rsidP="00C654DE">
      <w:pPr>
        <w:tabs>
          <w:tab w:val="left" w:pos="360"/>
          <w:tab w:val="left" w:pos="720"/>
          <w:tab w:val="right" w:leader="dot" w:pos="10224"/>
        </w:tabs>
        <w:autoSpaceDE w:val="0"/>
        <w:autoSpaceDN w:val="0"/>
        <w:adjustRightInd w:val="0"/>
        <w:rPr>
          <w:rFonts w:asciiTheme="minorHAnsi" w:hAnsiTheme="minorHAnsi"/>
          <w:b/>
          <w:color w:val="auto"/>
        </w:rPr>
      </w:pPr>
    </w:p>
    <w:p w14:paraId="7A76B3D4" w14:textId="2DE45CDF" w:rsidR="00BC05FE" w:rsidRDefault="00BC05FE"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Mr. David Gruber went over the Public Health Infrastructure Grant, beginning with an overview of the grant funds and the differences between it and the Public Health Workforce Grant</w:t>
      </w:r>
      <w:r w:rsidR="00A57A8D">
        <w:rPr>
          <w:rFonts w:asciiTheme="minorHAnsi" w:hAnsiTheme="minorHAnsi"/>
          <w:bCs w:val="0"/>
          <w:color w:val="auto"/>
        </w:rPr>
        <w:t xml:space="preserve"> (PHWG)</w:t>
      </w:r>
      <w:r>
        <w:rPr>
          <w:rFonts w:asciiTheme="minorHAnsi" w:hAnsiTheme="minorHAnsi"/>
          <w:bCs w:val="0"/>
          <w:color w:val="auto"/>
        </w:rPr>
        <w:t xml:space="preserve">. </w:t>
      </w:r>
      <w:r w:rsidR="00066508">
        <w:rPr>
          <w:rFonts w:asciiTheme="minorHAnsi" w:hAnsiTheme="minorHAnsi"/>
          <w:bCs w:val="0"/>
          <w:color w:val="auto"/>
        </w:rPr>
        <w:t>The Department of State Health Services (</w:t>
      </w:r>
      <w:r>
        <w:rPr>
          <w:rFonts w:asciiTheme="minorHAnsi" w:hAnsiTheme="minorHAnsi"/>
          <w:bCs w:val="0"/>
          <w:color w:val="auto"/>
        </w:rPr>
        <w:t>DSHS</w:t>
      </w:r>
      <w:r w:rsidR="00066508">
        <w:rPr>
          <w:rFonts w:asciiTheme="minorHAnsi" w:hAnsiTheme="minorHAnsi"/>
          <w:bCs w:val="0"/>
          <w:color w:val="auto"/>
        </w:rPr>
        <w:t>)</w:t>
      </w:r>
      <w:r>
        <w:rPr>
          <w:rFonts w:asciiTheme="minorHAnsi" w:hAnsiTheme="minorHAnsi"/>
          <w:bCs w:val="0"/>
          <w:color w:val="auto"/>
        </w:rPr>
        <w:t xml:space="preserve"> applied for the state of Texas and </w:t>
      </w:r>
      <w:r w:rsidR="00C43303">
        <w:rPr>
          <w:rFonts w:asciiTheme="minorHAnsi" w:hAnsiTheme="minorHAnsi"/>
          <w:bCs w:val="0"/>
          <w:color w:val="auto"/>
        </w:rPr>
        <w:t>in turn</w:t>
      </w:r>
      <w:r>
        <w:rPr>
          <w:rFonts w:asciiTheme="minorHAnsi" w:hAnsiTheme="minorHAnsi"/>
          <w:bCs w:val="0"/>
          <w:color w:val="auto"/>
        </w:rPr>
        <w:t xml:space="preserve"> for those </w:t>
      </w:r>
      <w:r w:rsidR="00C43303">
        <w:rPr>
          <w:rFonts w:asciiTheme="minorHAnsi" w:hAnsiTheme="minorHAnsi"/>
          <w:bCs w:val="0"/>
          <w:color w:val="auto"/>
        </w:rPr>
        <w:t>counties</w:t>
      </w:r>
      <w:r>
        <w:rPr>
          <w:rFonts w:asciiTheme="minorHAnsi" w:hAnsiTheme="minorHAnsi"/>
          <w:bCs w:val="0"/>
          <w:color w:val="auto"/>
        </w:rPr>
        <w:t xml:space="preserve"> that did not apply separately. The award for the grant is expected in November. Should we receive the grant, a designated amount would go to Local Health Entities (LHEs). We are now in a </w:t>
      </w:r>
      <w:r>
        <w:rPr>
          <w:rFonts w:asciiTheme="minorHAnsi" w:hAnsiTheme="minorHAnsi"/>
          <w:bCs w:val="0"/>
          <w:color w:val="auto"/>
        </w:rPr>
        <w:lastRenderedPageBreak/>
        <w:t>waiting phase for the application. Everyone will be awarded the money for staffing on day one, then it is up to the LHE to determine how to distribute it</w:t>
      </w:r>
      <w:r w:rsidR="00D91B86">
        <w:rPr>
          <w:rFonts w:asciiTheme="minorHAnsi" w:hAnsiTheme="minorHAnsi"/>
          <w:bCs w:val="0"/>
          <w:color w:val="auto"/>
        </w:rPr>
        <w:t xml:space="preserve"> over the next five years</w:t>
      </w:r>
      <w:r>
        <w:rPr>
          <w:rFonts w:asciiTheme="minorHAnsi" w:hAnsiTheme="minorHAnsi"/>
          <w:bCs w:val="0"/>
          <w:color w:val="auto"/>
        </w:rPr>
        <w:t xml:space="preserve">. </w:t>
      </w:r>
    </w:p>
    <w:p w14:paraId="523255FA" w14:textId="70192D89" w:rsidR="0012673E" w:rsidRDefault="0012673E"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10F4E4A6" w14:textId="4035F103" w:rsidR="0012673E" w:rsidRDefault="0012673E"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Mr. George Roberts asked if the </w:t>
      </w:r>
      <w:r w:rsidR="00C43303">
        <w:rPr>
          <w:rFonts w:asciiTheme="minorHAnsi" w:hAnsiTheme="minorHAnsi"/>
          <w:bCs w:val="0"/>
          <w:color w:val="auto"/>
        </w:rPr>
        <w:t>PHWG</w:t>
      </w:r>
      <w:r>
        <w:rPr>
          <w:rFonts w:asciiTheme="minorHAnsi" w:hAnsiTheme="minorHAnsi"/>
          <w:bCs w:val="0"/>
          <w:color w:val="auto"/>
        </w:rPr>
        <w:t xml:space="preserve"> extension was a no-cost extension. Mr. Gruber stated that </w:t>
      </w:r>
      <w:r w:rsidR="00D91B86">
        <w:rPr>
          <w:rFonts w:asciiTheme="minorHAnsi" w:hAnsiTheme="minorHAnsi"/>
          <w:bCs w:val="0"/>
          <w:color w:val="auto"/>
        </w:rPr>
        <w:t>we were granted</w:t>
      </w:r>
      <w:r>
        <w:rPr>
          <w:rFonts w:asciiTheme="minorHAnsi" w:hAnsiTheme="minorHAnsi"/>
          <w:bCs w:val="0"/>
          <w:color w:val="auto"/>
        </w:rPr>
        <w:t xml:space="preserve"> a no-cost extension. Mr. Roberts asked about the percentage of allocation. Mr. Gruber stated that it could be assumed that the same percentage of allocation is being used as before. </w:t>
      </w:r>
      <w:r w:rsidR="00D91B86">
        <w:rPr>
          <w:rFonts w:asciiTheme="minorHAnsi" w:hAnsiTheme="minorHAnsi"/>
          <w:bCs w:val="0"/>
          <w:color w:val="auto"/>
        </w:rPr>
        <w:t>There are no additional funds, just an extended period of one year to spend them.</w:t>
      </w:r>
    </w:p>
    <w:p w14:paraId="25092D86" w14:textId="6C24389B" w:rsidR="00A57A8D" w:rsidRDefault="00A57A8D"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449C84B9" w14:textId="3FC9F374" w:rsidR="00A57A8D" w:rsidRDefault="00A57A8D"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Dr. Huang asked about the terminology of the grants and how both are being used for the public health workforce. Mr. Gruber stated that it is </w:t>
      </w:r>
      <w:r w:rsidR="00C43303">
        <w:rPr>
          <w:rFonts w:asciiTheme="minorHAnsi" w:hAnsiTheme="minorHAnsi"/>
          <w:bCs w:val="0"/>
          <w:color w:val="auto"/>
        </w:rPr>
        <w:t>correct,</w:t>
      </w:r>
      <w:r>
        <w:rPr>
          <w:rFonts w:asciiTheme="minorHAnsi" w:hAnsiTheme="minorHAnsi"/>
          <w:bCs w:val="0"/>
          <w:color w:val="auto"/>
        </w:rPr>
        <w:t xml:space="preserve"> and it is </w:t>
      </w:r>
      <w:r w:rsidR="00D91B86">
        <w:rPr>
          <w:rFonts w:asciiTheme="minorHAnsi" w:hAnsiTheme="minorHAnsi"/>
          <w:bCs w:val="0"/>
          <w:color w:val="auto"/>
        </w:rPr>
        <w:t>likely</w:t>
      </w:r>
      <w:r>
        <w:rPr>
          <w:rFonts w:asciiTheme="minorHAnsi" w:hAnsiTheme="minorHAnsi"/>
          <w:bCs w:val="0"/>
          <w:color w:val="auto"/>
        </w:rPr>
        <w:t xml:space="preserve"> the name was already taken with the PHWG. </w:t>
      </w:r>
    </w:p>
    <w:p w14:paraId="404651B1" w14:textId="64B8C2B9" w:rsidR="00A57A8D" w:rsidRDefault="00A57A8D" w:rsidP="00C654DE">
      <w:pPr>
        <w:tabs>
          <w:tab w:val="left" w:pos="360"/>
          <w:tab w:val="left" w:pos="720"/>
          <w:tab w:val="right" w:leader="dot" w:pos="10224"/>
        </w:tabs>
        <w:autoSpaceDE w:val="0"/>
        <w:autoSpaceDN w:val="0"/>
        <w:adjustRightInd w:val="0"/>
        <w:rPr>
          <w:rFonts w:asciiTheme="minorHAnsi" w:hAnsiTheme="minorHAnsi"/>
          <w:bCs w:val="0"/>
          <w:color w:val="auto"/>
        </w:rPr>
      </w:pPr>
    </w:p>
    <w:p w14:paraId="1F1321BB" w14:textId="2465119D" w:rsidR="00A57A8D" w:rsidRPr="00BC05FE" w:rsidRDefault="00A57A8D" w:rsidP="00C654DE">
      <w:pPr>
        <w:tabs>
          <w:tab w:val="left" w:pos="360"/>
          <w:tab w:val="left" w:pos="720"/>
          <w:tab w:val="right" w:leader="dot" w:pos="10224"/>
        </w:tabs>
        <w:autoSpaceDE w:val="0"/>
        <w:autoSpaceDN w:val="0"/>
        <w:adjustRightInd w:val="0"/>
        <w:rPr>
          <w:rFonts w:asciiTheme="minorHAnsi" w:hAnsiTheme="minorHAnsi"/>
          <w:bCs w:val="0"/>
          <w:color w:val="auto"/>
        </w:rPr>
      </w:pPr>
      <w:r>
        <w:rPr>
          <w:rFonts w:asciiTheme="minorHAnsi" w:hAnsiTheme="minorHAnsi"/>
          <w:bCs w:val="0"/>
          <w:color w:val="auto"/>
        </w:rPr>
        <w:t xml:space="preserve">Ms. Kreidler asked when the formal extension on the PHWG will take place. Mr. Gruber stated that the request has been put in for </w:t>
      </w:r>
      <w:proofErr w:type="gramStart"/>
      <w:r>
        <w:rPr>
          <w:rFonts w:asciiTheme="minorHAnsi" w:hAnsiTheme="minorHAnsi"/>
          <w:bCs w:val="0"/>
          <w:color w:val="auto"/>
        </w:rPr>
        <w:t>it</w:t>
      </w:r>
      <w:proofErr w:type="gramEnd"/>
      <w:r>
        <w:rPr>
          <w:rFonts w:asciiTheme="minorHAnsi" w:hAnsiTheme="minorHAnsi"/>
          <w:bCs w:val="0"/>
          <w:color w:val="auto"/>
        </w:rPr>
        <w:t xml:space="preserve"> but</w:t>
      </w:r>
      <w:r w:rsidR="00D91B86">
        <w:rPr>
          <w:rFonts w:asciiTheme="minorHAnsi" w:hAnsiTheme="minorHAnsi"/>
          <w:bCs w:val="0"/>
          <w:color w:val="auto"/>
        </w:rPr>
        <w:t xml:space="preserve"> we do not have a date of formal announcement yet.</w:t>
      </w:r>
    </w:p>
    <w:p w14:paraId="157F13A3" w14:textId="77777777" w:rsidR="00160943" w:rsidRDefault="00160943" w:rsidP="008F4CBA">
      <w:pPr>
        <w:spacing w:before="0" w:line="240" w:lineRule="auto"/>
        <w:rPr>
          <w:rFonts w:asciiTheme="minorHAnsi" w:hAnsiTheme="minorHAnsi"/>
          <w:b/>
          <w:color w:val="auto"/>
        </w:rPr>
      </w:pPr>
    </w:p>
    <w:p w14:paraId="47210B83" w14:textId="77777777" w:rsidR="008F4CBA" w:rsidRPr="00F15606" w:rsidRDefault="0086441A"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9C37C60" w14:textId="77777777" w:rsidR="008F4CBA" w:rsidRPr="00F15606" w:rsidRDefault="008F4CBA" w:rsidP="008F4CBA">
      <w:pPr>
        <w:spacing w:before="0" w:line="240" w:lineRule="auto"/>
        <w:rPr>
          <w:rFonts w:asciiTheme="minorHAnsi" w:hAnsiTheme="minorHAnsi"/>
          <w:bCs w:val="0"/>
          <w:color w:val="auto"/>
        </w:rPr>
      </w:pPr>
    </w:p>
    <w:p w14:paraId="233B4054" w14:textId="79442ACE" w:rsidR="00D0727C" w:rsidRDefault="00176415" w:rsidP="008F4CBA">
      <w:pPr>
        <w:spacing w:before="0" w:line="240" w:lineRule="auto"/>
        <w:rPr>
          <w:rFonts w:asciiTheme="minorHAnsi" w:hAnsiTheme="minorHAnsi"/>
          <w:bCs w:val="0"/>
          <w:color w:val="auto"/>
        </w:rPr>
      </w:pPr>
      <w:r>
        <w:rPr>
          <w:rFonts w:asciiTheme="minorHAnsi" w:hAnsiTheme="minorHAnsi"/>
          <w:bCs w:val="0"/>
          <w:color w:val="auto"/>
        </w:rPr>
        <w:t xml:space="preserve">Dr. </w:t>
      </w:r>
      <w:r w:rsidR="00C43303">
        <w:rPr>
          <w:rFonts w:asciiTheme="minorHAnsi" w:hAnsiTheme="minorHAnsi"/>
          <w:bCs w:val="0"/>
          <w:color w:val="auto"/>
        </w:rPr>
        <w:t>Cristina</w:t>
      </w:r>
      <w:r>
        <w:rPr>
          <w:rFonts w:asciiTheme="minorHAnsi" w:hAnsiTheme="minorHAnsi"/>
          <w:bCs w:val="0"/>
          <w:color w:val="auto"/>
        </w:rPr>
        <w:t xml:space="preserve"> Garcia gave an update on the Health Disparities Grant. Dr. Garcia gave an overview </w:t>
      </w:r>
      <w:r w:rsidR="00C43303">
        <w:rPr>
          <w:rFonts w:asciiTheme="minorHAnsi" w:hAnsiTheme="minorHAnsi"/>
          <w:bCs w:val="0"/>
          <w:color w:val="auto"/>
        </w:rPr>
        <w:t>of the</w:t>
      </w:r>
      <w:r>
        <w:rPr>
          <w:rFonts w:asciiTheme="minorHAnsi" w:hAnsiTheme="minorHAnsi"/>
          <w:bCs w:val="0"/>
          <w:color w:val="auto"/>
        </w:rPr>
        <w:t xml:space="preserve"> grant and its </w:t>
      </w:r>
      <w:r w:rsidR="00C43303">
        <w:rPr>
          <w:rFonts w:asciiTheme="minorHAnsi" w:hAnsiTheme="minorHAnsi"/>
          <w:bCs w:val="0"/>
          <w:color w:val="auto"/>
        </w:rPr>
        <w:t>status</w:t>
      </w:r>
      <w:r>
        <w:rPr>
          <w:rFonts w:asciiTheme="minorHAnsi" w:hAnsiTheme="minorHAnsi"/>
          <w:bCs w:val="0"/>
          <w:color w:val="auto"/>
        </w:rPr>
        <w:t xml:space="preserve"> through a slide show presentation. The grant funded 16 regional and 7 central office positions of which </w:t>
      </w:r>
      <w:r w:rsidR="00C43303">
        <w:rPr>
          <w:rFonts w:asciiTheme="minorHAnsi" w:hAnsiTheme="minorHAnsi"/>
          <w:bCs w:val="0"/>
          <w:color w:val="auto"/>
        </w:rPr>
        <w:t>all</w:t>
      </w:r>
      <w:r>
        <w:rPr>
          <w:rFonts w:asciiTheme="minorHAnsi" w:hAnsiTheme="minorHAnsi"/>
          <w:bCs w:val="0"/>
          <w:color w:val="auto"/>
        </w:rPr>
        <w:t xml:space="preserve"> the regional and 5 of the central office positions have been filled. These staff are now familiarizing themselves with the counties and locals they will be working with. Communication strategies and plans are currently in development. Monthly sharing sessions with all grant partners are in place and highlights were presented over the summer of the work completed. Pilots of grant partner dashboards are also underway. Dr. Garcia proceeded to give an overview of the Texas Public Health Fellowship Program that is a key grant activity for DSHS. The goal of the fellowship is to provide training for the future of public health workforce. There are a total of 36 Fellowship positions</w:t>
      </w:r>
      <w:r w:rsidR="00D0727C">
        <w:rPr>
          <w:rFonts w:asciiTheme="minorHAnsi" w:hAnsiTheme="minorHAnsi"/>
          <w:bCs w:val="0"/>
          <w:color w:val="auto"/>
        </w:rPr>
        <w:t xml:space="preserve">; 13 were placed with 9 separate LHEs and 23 have been placed within 19 DSHS programs. Dr. </w:t>
      </w:r>
      <w:r w:rsidR="00D91B86">
        <w:rPr>
          <w:rFonts w:asciiTheme="minorHAnsi" w:hAnsiTheme="minorHAnsi"/>
          <w:bCs w:val="0"/>
          <w:color w:val="auto"/>
        </w:rPr>
        <w:t>Garcia</w:t>
      </w:r>
      <w:r w:rsidR="00D0727C">
        <w:rPr>
          <w:rFonts w:asciiTheme="minorHAnsi" w:hAnsiTheme="minorHAnsi"/>
          <w:bCs w:val="0"/>
          <w:color w:val="auto"/>
        </w:rPr>
        <w:t xml:space="preserve"> finished the presentation by presenting some of the grant’s successes so far. </w:t>
      </w:r>
    </w:p>
    <w:p w14:paraId="251BC4AB" w14:textId="35549FBA" w:rsidR="00D0727C" w:rsidRDefault="00D0727C" w:rsidP="008F4CBA">
      <w:pPr>
        <w:spacing w:before="0" w:line="240" w:lineRule="auto"/>
        <w:rPr>
          <w:rFonts w:asciiTheme="minorHAnsi" w:hAnsiTheme="minorHAnsi"/>
          <w:bCs w:val="0"/>
          <w:color w:val="auto"/>
        </w:rPr>
      </w:pPr>
    </w:p>
    <w:p w14:paraId="0A80609D" w14:textId="6742F522" w:rsidR="00D0727C" w:rsidRDefault="00D0727C" w:rsidP="008F4CBA">
      <w:pPr>
        <w:spacing w:before="0" w:line="240" w:lineRule="auto"/>
        <w:rPr>
          <w:rFonts w:asciiTheme="minorHAnsi" w:hAnsiTheme="minorHAnsi"/>
          <w:bCs w:val="0"/>
          <w:color w:val="auto"/>
        </w:rPr>
      </w:pPr>
      <w:r>
        <w:rPr>
          <w:rFonts w:asciiTheme="minorHAnsi" w:hAnsiTheme="minorHAnsi"/>
          <w:bCs w:val="0"/>
          <w:color w:val="auto"/>
        </w:rPr>
        <w:t xml:space="preserve">Ms. Kreidler added that she was excited for the program and to commend the impact that this has had so far. </w:t>
      </w:r>
    </w:p>
    <w:p w14:paraId="0EC3174F" w14:textId="77777777" w:rsidR="00D0727C" w:rsidRPr="00176415" w:rsidRDefault="00D0727C" w:rsidP="008F4CBA">
      <w:pPr>
        <w:spacing w:before="0" w:line="240" w:lineRule="auto"/>
        <w:rPr>
          <w:rFonts w:asciiTheme="minorHAnsi" w:hAnsiTheme="minorHAnsi"/>
          <w:bCs w:val="0"/>
          <w:color w:val="auto"/>
        </w:rPr>
      </w:pPr>
    </w:p>
    <w:p w14:paraId="5ACDA354" w14:textId="77777777" w:rsidR="00D91B86" w:rsidRDefault="00D91B86" w:rsidP="00951D40">
      <w:pPr>
        <w:spacing w:before="0" w:line="240" w:lineRule="auto"/>
        <w:rPr>
          <w:rFonts w:asciiTheme="minorHAnsi" w:hAnsiTheme="minorHAnsi"/>
          <w:b/>
          <w:color w:val="auto"/>
        </w:rPr>
      </w:pPr>
    </w:p>
    <w:p w14:paraId="770E59D6" w14:textId="77777777" w:rsidR="00D91B86" w:rsidRDefault="00D91B86" w:rsidP="00951D40">
      <w:pPr>
        <w:spacing w:before="0" w:line="240" w:lineRule="auto"/>
        <w:rPr>
          <w:rFonts w:asciiTheme="minorHAnsi" w:hAnsiTheme="minorHAnsi"/>
          <w:b/>
          <w:color w:val="auto"/>
        </w:rPr>
      </w:pPr>
    </w:p>
    <w:p w14:paraId="00F18511" w14:textId="1DFFBD50" w:rsidR="00951D40" w:rsidRDefault="0086441A" w:rsidP="00951D40">
      <w:pPr>
        <w:spacing w:before="0" w:line="240" w:lineRule="auto"/>
        <w:rPr>
          <w:rFonts w:asciiTheme="minorHAnsi" w:hAnsiTheme="minorHAnsi"/>
          <w:b/>
          <w:color w:val="auto"/>
        </w:rPr>
      </w:pPr>
      <w:r>
        <w:rPr>
          <w:rFonts w:asciiTheme="minorHAnsi" w:hAnsiTheme="minorHAnsi"/>
          <w:b/>
          <w:color w:val="auto"/>
        </w:rPr>
        <w:lastRenderedPageBreak/>
        <w:t>Update on Public Health Provider-Charity Care Program:</w:t>
      </w:r>
    </w:p>
    <w:p w14:paraId="4C8A95BF" w14:textId="77777777" w:rsidR="00B041F0" w:rsidRDefault="00B041F0" w:rsidP="00951D40">
      <w:pPr>
        <w:spacing w:before="0" w:line="240" w:lineRule="auto"/>
        <w:rPr>
          <w:rFonts w:asciiTheme="minorHAnsi" w:hAnsiTheme="minorHAnsi"/>
          <w:bCs w:val="0"/>
          <w:color w:val="auto"/>
        </w:rPr>
      </w:pPr>
    </w:p>
    <w:p w14:paraId="35B89706" w14:textId="1EA8EE15" w:rsidR="00196C61" w:rsidRDefault="000B2ECD" w:rsidP="004950BB">
      <w:pPr>
        <w:spacing w:before="0" w:line="240" w:lineRule="auto"/>
        <w:rPr>
          <w:rFonts w:asciiTheme="minorHAnsi" w:hAnsiTheme="minorHAnsi"/>
          <w:bCs w:val="0"/>
          <w:color w:val="auto"/>
        </w:rPr>
      </w:pPr>
      <w:r>
        <w:rPr>
          <w:rFonts w:asciiTheme="minorHAnsi" w:hAnsiTheme="minorHAnsi"/>
          <w:bCs w:val="0"/>
          <w:color w:val="auto"/>
        </w:rPr>
        <w:t>Ms. Sarah Hollister gave an update on the Public Health Provider – Charity Care Program (PHP-CCP). Initial training</w:t>
      </w:r>
      <w:r w:rsidR="00D91B86">
        <w:rPr>
          <w:rFonts w:asciiTheme="minorHAnsi" w:hAnsiTheme="minorHAnsi"/>
          <w:bCs w:val="0"/>
          <w:color w:val="auto"/>
        </w:rPr>
        <w:t xml:space="preserve"> took place on</w:t>
      </w:r>
      <w:r>
        <w:rPr>
          <w:rFonts w:asciiTheme="minorHAnsi" w:hAnsiTheme="minorHAnsi"/>
          <w:bCs w:val="0"/>
          <w:color w:val="auto"/>
        </w:rPr>
        <w:t xml:space="preserve"> June 30</w:t>
      </w:r>
      <w:r w:rsidRPr="000B2ECD">
        <w:rPr>
          <w:rFonts w:asciiTheme="minorHAnsi" w:hAnsiTheme="minorHAnsi"/>
          <w:bCs w:val="0"/>
          <w:color w:val="auto"/>
          <w:vertAlign w:val="superscript"/>
        </w:rPr>
        <w:t>th</w:t>
      </w:r>
      <w:r>
        <w:rPr>
          <w:rFonts w:asciiTheme="minorHAnsi" w:hAnsiTheme="minorHAnsi"/>
          <w:bCs w:val="0"/>
          <w:color w:val="auto"/>
        </w:rPr>
        <w:t xml:space="preserve">. </w:t>
      </w:r>
      <w:r w:rsidR="00D91B86">
        <w:rPr>
          <w:rFonts w:asciiTheme="minorHAnsi" w:hAnsiTheme="minorHAnsi"/>
          <w:bCs w:val="0"/>
          <w:color w:val="auto"/>
        </w:rPr>
        <w:t>A refresher was offered</w:t>
      </w:r>
      <w:r>
        <w:rPr>
          <w:rFonts w:asciiTheme="minorHAnsi" w:hAnsiTheme="minorHAnsi"/>
          <w:bCs w:val="0"/>
          <w:color w:val="auto"/>
        </w:rPr>
        <w:t xml:space="preserve"> August 8</w:t>
      </w:r>
      <w:r w:rsidRPr="000B2ECD">
        <w:rPr>
          <w:rFonts w:asciiTheme="minorHAnsi" w:hAnsiTheme="minorHAnsi"/>
          <w:bCs w:val="0"/>
          <w:color w:val="auto"/>
          <w:vertAlign w:val="superscript"/>
        </w:rPr>
        <w:t>th</w:t>
      </w:r>
      <w:r>
        <w:rPr>
          <w:rFonts w:asciiTheme="minorHAnsi" w:hAnsiTheme="minorHAnsi"/>
          <w:bCs w:val="0"/>
          <w:color w:val="auto"/>
        </w:rPr>
        <w:t xml:space="preserve"> and </w:t>
      </w:r>
      <w:r w:rsidR="00D91B86">
        <w:rPr>
          <w:rFonts w:asciiTheme="minorHAnsi" w:hAnsiTheme="minorHAnsi"/>
          <w:bCs w:val="0"/>
          <w:color w:val="auto"/>
        </w:rPr>
        <w:t xml:space="preserve">the next one will be </w:t>
      </w:r>
      <w:r>
        <w:rPr>
          <w:rFonts w:asciiTheme="minorHAnsi" w:hAnsiTheme="minorHAnsi"/>
          <w:bCs w:val="0"/>
          <w:color w:val="auto"/>
        </w:rPr>
        <w:t>September 22</w:t>
      </w:r>
      <w:r w:rsidRPr="000B2ECD">
        <w:rPr>
          <w:rFonts w:asciiTheme="minorHAnsi" w:hAnsiTheme="minorHAnsi"/>
          <w:bCs w:val="0"/>
          <w:color w:val="auto"/>
          <w:vertAlign w:val="superscript"/>
        </w:rPr>
        <w:t>nd</w:t>
      </w:r>
      <w:r>
        <w:rPr>
          <w:rFonts w:asciiTheme="minorHAnsi" w:hAnsiTheme="minorHAnsi"/>
          <w:bCs w:val="0"/>
          <w:color w:val="auto"/>
        </w:rPr>
        <w:t>.  So far</w:t>
      </w:r>
      <w:r w:rsidR="00D91B86">
        <w:rPr>
          <w:rFonts w:asciiTheme="minorHAnsi" w:hAnsiTheme="minorHAnsi"/>
          <w:bCs w:val="0"/>
          <w:color w:val="auto"/>
        </w:rPr>
        <w:t>,</w:t>
      </w:r>
      <w:r>
        <w:rPr>
          <w:rFonts w:asciiTheme="minorHAnsi" w:hAnsiTheme="minorHAnsi"/>
          <w:bCs w:val="0"/>
          <w:color w:val="auto"/>
        </w:rPr>
        <w:t xml:space="preserve"> about 100 entities have been trained. Support information on how to access other information can </w:t>
      </w:r>
      <w:r w:rsidR="00C43303">
        <w:rPr>
          <w:rFonts w:asciiTheme="minorHAnsi" w:hAnsiTheme="minorHAnsi"/>
          <w:bCs w:val="0"/>
          <w:color w:val="auto"/>
        </w:rPr>
        <w:t>be found</w:t>
      </w:r>
      <w:r>
        <w:rPr>
          <w:rFonts w:asciiTheme="minorHAnsi" w:hAnsiTheme="minorHAnsi"/>
          <w:bCs w:val="0"/>
          <w:color w:val="auto"/>
        </w:rPr>
        <w:t xml:space="preserve"> on the PHP-CCP website along with other information. Year </w:t>
      </w:r>
      <w:r w:rsidR="00D91B86">
        <w:rPr>
          <w:rFonts w:asciiTheme="minorHAnsi" w:hAnsiTheme="minorHAnsi"/>
          <w:bCs w:val="0"/>
          <w:color w:val="auto"/>
        </w:rPr>
        <w:t>one</w:t>
      </w:r>
      <w:r>
        <w:rPr>
          <w:rFonts w:asciiTheme="minorHAnsi" w:hAnsiTheme="minorHAnsi"/>
          <w:bCs w:val="0"/>
          <w:color w:val="auto"/>
        </w:rPr>
        <w:t xml:space="preserve"> of cost reporting ends September 30</w:t>
      </w:r>
      <w:r w:rsidRPr="000B2ECD">
        <w:rPr>
          <w:rFonts w:asciiTheme="minorHAnsi" w:hAnsiTheme="minorHAnsi"/>
          <w:bCs w:val="0"/>
          <w:color w:val="auto"/>
          <w:vertAlign w:val="superscript"/>
        </w:rPr>
        <w:t>th</w:t>
      </w:r>
      <w:r>
        <w:rPr>
          <w:rFonts w:asciiTheme="minorHAnsi" w:hAnsiTheme="minorHAnsi"/>
          <w:bCs w:val="0"/>
          <w:color w:val="auto"/>
        </w:rPr>
        <w:t xml:space="preserve"> of 2022. The last day to submit the Year </w:t>
      </w:r>
      <w:r w:rsidR="00D91B86">
        <w:rPr>
          <w:rFonts w:asciiTheme="minorHAnsi" w:hAnsiTheme="minorHAnsi"/>
          <w:bCs w:val="0"/>
          <w:color w:val="auto"/>
        </w:rPr>
        <w:t>one</w:t>
      </w:r>
      <w:r>
        <w:rPr>
          <w:rFonts w:asciiTheme="minorHAnsi" w:hAnsiTheme="minorHAnsi"/>
          <w:bCs w:val="0"/>
          <w:color w:val="auto"/>
        </w:rPr>
        <w:t xml:space="preserve"> cost report is November 14</w:t>
      </w:r>
      <w:r w:rsidRPr="000B2ECD">
        <w:rPr>
          <w:rFonts w:asciiTheme="minorHAnsi" w:hAnsiTheme="minorHAnsi"/>
          <w:bCs w:val="0"/>
          <w:color w:val="auto"/>
          <w:vertAlign w:val="superscript"/>
        </w:rPr>
        <w:t>th</w:t>
      </w:r>
      <w:r>
        <w:rPr>
          <w:rFonts w:asciiTheme="minorHAnsi" w:hAnsiTheme="minorHAnsi"/>
          <w:bCs w:val="0"/>
          <w:color w:val="auto"/>
        </w:rPr>
        <w:t xml:space="preserve"> of 2022. </w:t>
      </w:r>
    </w:p>
    <w:p w14:paraId="0CE23787" w14:textId="77777777" w:rsidR="000B2ECD" w:rsidRPr="00427B8B" w:rsidRDefault="000B2ECD" w:rsidP="004950BB">
      <w:pPr>
        <w:spacing w:before="0" w:line="240" w:lineRule="auto"/>
        <w:rPr>
          <w:rFonts w:asciiTheme="minorHAnsi" w:hAnsiTheme="minorHAnsi"/>
          <w:bCs w:val="0"/>
          <w:color w:val="auto"/>
        </w:rPr>
      </w:pPr>
    </w:p>
    <w:p w14:paraId="0586A104" w14:textId="77777777" w:rsidR="00427B8B" w:rsidRDefault="0086441A" w:rsidP="004950BB">
      <w:pPr>
        <w:spacing w:before="0" w:line="240" w:lineRule="auto"/>
        <w:rPr>
          <w:rFonts w:asciiTheme="minorHAnsi" w:hAnsiTheme="minorHAnsi"/>
          <w:b/>
          <w:color w:val="auto"/>
        </w:rPr>
      </w:pPr>
      <w:r>
        <w:rPr>
          <w:rFonts w:asciiTheme="minorHAnsi" w:hAnsiTheme="minorHAnsi"/>
          <w:b/>
          <w:color w:val="auto"/>
        </w:rPr>
        <w:t>Update on Senate Bill 73 Managed Care Organization Implementation:</w:t>
      </w:r>
    </w:p>
    <w:p w14:paraId="18DBD625" w14:textId="77777777" w:rsidR="00427B8B" w:rsidRDefault="00427B8B" w:rsidP="004950BB">
      <w:pPr>
        <w:spacing w:before="0" w:line="240" w:lineRule="auto"/>
        <w:rPr>
          <w:rFonts w:asciiTheme="minorHAnsi" w:hAnsiTheme="minorHAnsi"/>
          <w:color w:val="auto"/>
        </w:rPr>
      </w:pPr>
    </w:p>
    <w:p w14:paraId="32D92647" w14:textId="3CD00ED1" w:rsidR="00B25012" w:rsidRDefault="000B2ECD" w:rsidP="00625365">
      <w:pPr>
        <w:spacing w:before="0" w:line="240" w:lineRule="auto"/>
        <w:rPr>
          <w:rFonts w:asciiTheme="minorHAnsi" w:hAnsiTheme="minorHAnsi"/>
          <w:color w:val="auto"/>
        </w:rPr>
      </w:pPr>
      <w:r>
        <w:rPr>
          <w:rFonts w:asciiTheme="minorHAnsi" w:hAnsiTheme="minorHAnsi"/>
          <w:color w:val="auto"/>
        </w:rPr>
        <w:t xml:space="preserve">Ms. Sharonica White gave an update on Senate Bill 73. </w:t>
      </w:r>
      <w:r w:rsidR="00D91B86">
        <w:rPr>
          <w:rFonts w:asciiTheme="minorHAnsi" w:hAnsiTheme="minorHAnsi"/>
          <w:color w:val="auto"/>
        </w:rPr>
        <w:t>HHSC is</w:t>
      </w:r>
      <w:r>
        <w:rPr>
          <w:rFonts w:asciiTheme="minorHAnsi" w:hAnsiTheme="minorHAnsi"/>
          <w:color w:val="auto"/>
        </w:rPr>
        <w:t xml:space="preserve"> continuing to work with the</w:t>
      </w:r>
      <w:r w:rsidR="00C43303">
        <w:rPr>
          <w:rFonts w:asciiTheme="minorHAnsi" w:hAnsiTheme="minorHAnsi"/>
          <w:color w:val="auto"/>
        </w:rPr>
        <w:t xml:space="preserve"> Texas Medicaid &amp; Healthcare Partnership</w:t>
      </w:r>
      <w:r>
        <w:rPr>
          <w:rFonts w:asciiTheme="minorHAnsi" w:hAnsiTheme="minorHAnsi"/>
          <w:color w:val="auto"/>
        </w:rPr>
        <w:t xml:space="preserve"> </w:t>
      </w:r>
      <w:r w:rsidR="00C43303">
        <w:rPr>
          <w:rFonts w:asciiTheme="minorHAnsi" w:hAnsiTheme="minorHAnsi"/>
          <w:color w:val="auto"/>
        </w:rPr>
        <w:t>(</w:t>
      </w:r>
      <w:r>
        <w:rPr>
          <w:rFonts w:asciiTheme="minorHAnsi" w:hAnsiTheme="minorHAnsi"/>
          <w:color w:val="auto"/>
        </w:rPr>
        <w:t>TMHP</w:t>
      </w:r>
      <w:r w:rsidR="00C43303">
        <w:rPr>
          <w:rFonts w:asciiTheme="minorHAnsi" w:hAnsiTheme="minorHAnsi"/>
          <w:color w:val="auto"/>
        </w:rPr>
        <w:t>)</w:t>
      </w:r>
      <w:r>
        <w:rPr>
          <w:rFonts w:asciiTheme="minorHAnsi" w:hAnsiTheme="minorHAnsi"/>
          <w:color w:val="auto"/>
        </w:rPr>
        <w:t xml:space="preserve"> to determine how provider </w:t>
      </w:r>
      <w:r w:rsidR="00C43303">
        <w:rPr>
          <w:rFonts w:asciiTheme="minorHAnsi" w:hAnsiTheme="minorHAnsi"/>
          <w:color w:val="auto"/>
        </w:rPr>
        <w:t>type</w:t>
      </w:r>
      <w:r>
        <w:rPr>
          <w:rFonts w:asciiTheme="minorHAnsi" w:hAnsiTheme="minorHAnsi"/>
          <w:color w:val="auto"/>
        </w:rPr>
        <w:t xml:space="preserve"> with be entered </w:t>
      </w:r>
      <w:r w:rsidR="00C43303">
        <w:rPr>
          <w:rFonts w:asciiTheme="minorHAnsi" w:hAnsiTheme="minorHAnsi"/>
          <w:color w:val="auto"/>
        </w:rPr>
        <w:t>into</w:t>
      </w:r>
      <w:r>
        <w:rPr>
          <w:rFonts w:asciiTheme="minorHAnsi" w:hAnsiTheme="minorHAnsi"/>
          <w:color w:val="auto"/>
        </w:rPr>
        <w:t xml:space="preserve"> the system. TMHP is using the Agile method to complete this project. </w:t>
      </w:r>
      <w:r w:rsidR="00B25012">
        <w:rPr>
          <w:rFonts w:asciiTheme="minorHAnsi" w:hAnsiTheme="minorHAnsi"/>
          <w:color w:val="auto"/>
        </w:rPr>
        <w:t>TMHP starts this month and state that the deadline of implementation of December 21</w:t>
      </w:r>
      <w:r w:rsidR="00B25012" w:rsidRPr="00B25012">
        <w:rPr>
          <w:rFonts w:asciiTheme="minorHAnsi" w:hAnsiTheme="minorHAnsi"/>
          <w:color w:val="auto"/>
          <w:vertAlign w:val="superscript"/>
        </w:rPr>
        <w:t>st</w:t>
      </w:r>
      <w:r w:rsidR="00B25012">
        <w:rPr>
          <w:rFonts w:asciiTheme="minorHAnsi" w:hAnsiTheme="minorHAnsi"/>
          <w:color w:val="auto"/>
        </w:rPr>
        <w:t xml:space="preserve">, </w:t>
      </w:r>
      <w:proofErr w:type="gramStart"/>
      <w:r w:rsidR="00C43303">
        <w:rPr>
          <w:rFonts w:asciiTheme="minorHAnsi" w:hAnsiTheme="minorHAnsi"/>
          <w:color w:val="auto"/>
        </w:rPr>
        <w:t>2022</w:t>
      </w:r>
      <w:proofErr w:type="gramEnd"/>
      <w:r w:rsidR="00B25012">
        <w:rPr>
          <w:rFonts w:asciiTheme="minorHAnsi" w:hAnsiTheme="minorHAnsi"/>
          <w:color w:val="auto"/>
        </w:rPr>
        <w:t xml:space="preserve"> will be met. Once the provider type is entered into the system, LHEs will have to enroll and be credentialed by </w:t>
      </w:r>
      <w:proofErr w:type="gramStart"/>
      <w:r w:rsidR="00B25012">
        <w:rPr>
          <w:rFonts w:asciiTheme="minorHAnsi" w:hAnsiTheme="minorHAnsi"/>
          <w:color w:val="auto"/>
        </w:rPr>
        <w:t xml:space="preserve">the </w:t>
      </w:r>
      <w:r w:rsidR="00D91B86">
        <w:rPr>
          <w:rFonts w:asciiTheme="minorHAnsi" w:hAnsiTheme="minorHAnsi"/>
          <w:color w:val="auto"/>
        </w:rPr>
        <w:t xml:space="preserve"> Managed</w:t>
      </w:r>
      <w:proofErr w:type="gramEnd"/>
      <w:r w:rsidR="00D91B86">
        <w:rPr>
          <w:rFonts w:asciiTheme="minorHAnsi" w:hAnsiTheme="minorHAnsi"/>
          <w:color w:val="auto"/>
        </w:rPr>
        <w:t xml:space="preserve"> Care Organizations (</w:t>
      </w:r>
      <w:r w:rsidR="00B25012">
        <w:rPr>
          <w:rFonts w:asciiTheme="minorHAnsi" w:hAnsiTheme="minorHAnsi"/>
          <w:color w:val="auto"/>
        </w:rPr>
        <w:t>MCOs</w:t>
      </w:r>
      <w:r w:rsidR="00D91B86">
        <w:rPr>
          <w:rFonts w:asciiTheme="minorHAnsi" w:hAnsiTheme="minorHAnsi"/>
          <w:color w:val="auto"/>
        </w:rPr>
        <w:t>)</w:t>
      </w:r>
      <w:r w:rsidR="00B25012">
        <w:rPr>
          <w:rFonts w:asciiTheme="minorHAnsi" w:hAnsiTheme="minorHAnsi"/>
          <w:color w:val="auto"/>
        </w:rPr>
        <w:t xml:space="preserve">. Ms. White hopes to have </w:t>
      </w:r>
      <w:r w:rsidR="00C43303">
        <w:rPr>
          <w:rFonts w:asciiTheme="minorHAnsi" w:hAnsiTheme="minorHAnsi"/>
          <w:color w:val="auto"/>
        </w:rPr>
        <w:t xml:space="preserve">a </w:t>
      </w:r>
      <w:r w:rsidR="00D91B86">
        <w:rPr>
          <w:rFonts w:asciiTheme="minorHAnsi" w:hAnsiTheme="minorHAnsi"/>
          <w:color w:val="auto"/>
        </w:rPr>
        <w:t>s</w:t>
      </w:r>
      <w:r w:rsidR="00C43303">
        <w:rPr>
          <w:rFonts w:asciiTheme="minorHAnsi" w:hAnsiTheme="minorHAnsi"/>
          <w:color w:val="auto"/>
        </w:rPr>
        <w:t xml:space="preserve">ubject </w:t>
      </w:r>
      <w:r w:rsidR="00D91B86">
        <w:rPr>
          <w:rFonts w:asciiTheme="minorHAnsi" w:hAnsiTheme="minorHAnsi"/>
          <w:color w:val="auto"/>
        </w:rPr>
        <w:t>m</w:t>
      </w:r>
      <w:r w:rsidR="00C43303">
        <w:rPr>
          <w:rFonts w:asciiTheme="minorHAnsi" w:hAnsiTheme="minorHAnsi"/>
          <w:color w:val="auto"/>
        </w:rPr>
        <w:t xml:space="preserve">atter </w:t>
      </w:r>
      <w:r w:rsidR="00D91B86">
        <w:rPr>
          <w:rFonts w:asciiTheme="minorHAnsi" w:hAnsiTheme="minorHAnsi"/>
          <w:color w:val="auto"/>
        </w:rPr>
        <w:t>e</w:t>
      </w:r>
      <w:r w:rsidR="00C43303">
        <w:rPr>
          <w:rFonts w:asciiTheme="minorHAnsi" w:hAnsiTheme="minorHAnsi"/>
          <w:color w:val="auto"/>
        </w:rPr>
        <w:t>xpert</w:t>
      </w:r>
      <w:r w:rsidR="00B25012">
        <w:rPr>
          <w:rFonts w:asciiTheme="minorHAnsi" w:hAnsiTheme="minorHAnsi"/>
          <w:color w:val="auto"/>
        </w:rPr>
        <w:t xml:space="preserve"> at the next meeting to explain more about the provider </w:t>
      </w:r>
      <w:r w:rsidR="00C43303">
        <w:rPr>
          <w:rFonts w:asciiTheme="minorHAnsi" w:hAnsiTheme="minorHAnsi"/>
          <w:color w:val="auto"/>
        </w:rPr>
        <w:t>enrollment</w:t>
      </w:r>
      <w:r w:rsidR="00B25012">
        <w:rPr>
          <w:rFonts w:asciiTheme="minorHAnsi" w:hAnsiTheme="minorHAnsi"/>
          <w:color w:val="auto"/>
        </w:rPr>
        <w:t xml:space="preserve"> process. This project is only focusing on the codes that are billable to Medicaid. Codes that are not eligible will have to go through a separate process. </w:t>
      </w:r>
    </w:p>
    <w:p w14:paraId="5D014C5C" w14:textId="77777777" w:rsidR="00B25012" w:rsidRPr="00B25012" w:rsidRDefault="00B25012" w:rsidP="00625365">
      <w:pPr>
        <w:spacing w:before="0" w:line="240" w:lineRule="auto"/>
        <w:rPr>
          <w:rFonts w:asciiTheme="minorHAnsi" w:hAnsiTheme="minorHAnsi"/>
          <w:color w:val="auto"/>
        </w:rPr>
      </w:pPr>
    </w:p>
    <w:p w14:paraId="4B35BC27" w14:textId="77777777" w:rsidR="00625365" w:rsidRDefault="0086441A" w:rsidP="00625365">
      <w:pPr>
        <w:spacing w:before="0" w:line="240" w:lineRule="auto"/>
        <w:rPr>
          <w:rFonts w:asciiTheme="minorHAnsi" w:hAnsiTheme="minorHAnsi"/>
          <w:b/>
          <w:color w:val="auto"/>
        </w:rPr>
      </w:pPr>
      <w:r>
        <w:rPr>
          <w:rFonts w:asciiTheme="minorHAnsi" w:hAnsiTheme="minorHAnsi"/>
          <w:b/>
          <w:color w:val="auto"/>
        </w:rPr>
        <w:t xml:space="preserve">Update on Public Health Information Systems and Interoperability with Local Health </w:t>
      </w:r>
      <w:r w:rsidR="004D058C">
        <w:rPr>
          <w:rFonts w:asciiTheme="minorHAnsi" w:hAnsiTheme="minorHAnsi"/>
          <w:b/>
          <w:color w:val="auto"/>
        </w:rPr>
        <w:t>Entities</w:t>
      </w:r>
      <w:r>
        <w:rPr>
          <w:rFonts w:asciiTheme="minorHAnsi" w:hAnsiTheme="minorHAnsi"/>
          <w:b/>
          <w:color w:val="auto"/>
        </w:rPr>
        <w:t>:</w:t>
      </w:r>
    </w:p>
    <w:p w14:paraId="678007BF" w14:textId="77777777" w:rsidR="00625365" w:rsidRDefault="00625365" w:rsidP="00625365">
      <w:pPr>
        <w:spacing w:before="0" w:line="240" w:lineRule="auto"/>
        <w:rPr>
          <w:rFonts w:asciiTheme="minorHAnsi" w:hAnsiTheme="minorHAnsi"/>
          <w:bCs w:val="0"/>
          <w:color w:val="auto"/>
        </w:rPr>
      </w:pPr>
    </w:p>
    <w:p w14:paraId="3EE5B413" w14:textId="0563837A" w:rsidR="00C91234" w:rsidRPr="00D91B86" w:rsidRDefault="00C91234" w:rsidP="00336E1D">
      <w:pPr>
        <w:spacing w:before="0" w:line="240" w:lineRule="auto"/>
        <w:rPr>
          <w:rFonts w:asciiTheme="minorHAnsi" w:hAnsiTheme="minorHAnsi"/>
          <w:color w:val="auto"/>
        </w:rPr>
      </w:pPr>
      <w:r w:rsidRPr="00D91B86">
        <w:rPr>
          <w:rFonts w:asciiTheme="minorHAnsi" w:hAnsiTheme="minorHAnsi"/>
          <w:color w:val="auto"/>
        </w:rPr>
        <w:t xml:space="preserve">Mr. Steve Eichner presented </w:t>
      </w:r>
      <w:r w:rsidR="00C43303" w:rsidRPr="00D91B86">
        <w:rPr>
          <w:rFonts w:asciiTheme="minorHAnsi" w:hAnsiTheme="minorHAnsi"/>
          <w:color w:val="auto"/>
        </w:rPr>
        <w:t>an</w:t>
      </w:r>
      <w:r w:rsidRPr="00D91B86">
        <w:rPr>
          <w:rFonts w:asciiTheme="minorHAnsi" w:hAnsiTheme="minorHAnsi"/>
          <w:color w:val="auto"/>
        </w:rPr>
        <w:t xml:space="preserve"> update </w:t>
      </w:r>
      <w:r w:rsidR="00C43303" w:rsidRPr="00D91B86">
        <w:rPr>
          <w:rFonts w:asciiTheme="minorHAnsi" w:hAnsiTheme="minorHAnsi"/>
          <w:color w:val="auto"/>
        </w:rPr>
        <w:t>regarding</w:t>
      </w:r>
      <w:r w:rsidRPr="00D91B86">
        <w:rPr>
          <w:rFonts w:asciiTheme="minorHAnsi" w:hAnsiTheme="minorHAnsi"/>
          <w:color w:val="auto"/>
        </w:rPr>
        <w:t xml:space="preserve"> technology and interoperability. A biannual report on the progress that DSHS and HHSC are making towards advancing interoperability should be available for public comment </w:t>
      </w:r>
      <w:r w:rsidR="00C43303" w:rsidRPr="00D91B86">
        <w:rPr>
          <w:rFonts w:asciiTheme="minorHAnsi" w:hAnsiTheme="minorHAnsi"/>
          <w:color w:val="auto"/>
        </w:rPr>
        <w:t>soon</w:t>
      </w:r>
      <w:r w:rsidRPr="00D91B86">
        <w:rPr>
          <w:rFonts w:asciiTheme="minorHAnsi" w:hAnsiTheme="minorHAnsi"/>
          <w:color w:val="auto"/>
        </w:rPr>
        <w:t xml:space="preserve">. DSHS has completed testing for receiving COVID notifications through the Association of </w:t>
      </w:r>
      <w:r w:rsidR="00C43303" w:rsidRPr="00D91B86">
        <w:rPr>
          <w:rFonts w:asciiTheme="minorHAnsi" w:hAnsiTheme="minorHAnsi"/>
          <w:color w:val="auto"/>
        </w:rPr>
        <w:t>P</w:t>
      </w:r>
      <w:r w:rsidRPr="00D91B86">
        <w:rPr>
          <w:rFonts w:asciiTheme="minorHAnsi" w:hAnsiTheme="minorHAnsi"/>
          <w:color w:val="auto"/>
        </w:rPr>
        <w:t xml:space="preserve">ublic </w:t>
      </w:r>
      <w:r w:rsidR="00C43303" w:rsidRPr="00D91B86">
        <w:rPr>
          <w:rFonts w:asciiTheme="minorHAnsi" w:hAnsiTheme="minorHAnsi"/>
          <w:color w:val="auto"/>
        </w:rPr>
        <w:t>H</w:t>
      </w:r>
      <w:r w:rsidRPr="00D91B86">
        <w:rPr>
          <w:rFonts w:asciiTheme="minorHAnsi" w:hAnsiTheme="minorHAnsi"/>
          <w:color w:val="auto"/>
        </w:rPr>
        <w:t xml:space="preserve">ealth </w:t>
      </w:r>
      <w:r w:rsidR="00C43303" w:rsidRPr="00D91B86">
        <w:rPr>
          <w:rFonts w:asciiTheme="minorHAnsi" w:hAnsiTheme="minorHAnsi"/>
          <w:color w:val="auto"/>
        </w:rPr>
        <w:t>L</w:t>
      </w:r>
      <w:r w:rsidRPr="00D91B86">
        <w:rPr>
          <w:rFonts w:asciiTheme="minorHAnsi" w:hAnsiTheme="minorHAnsi"/>
          <w:color w:val="auto"/>
        </w:rPr>
        <w:t>aborat</w:t>
      </w:r>
      <w:r w:rsidR="00C43303" w:rsidRPr="00D91B86">
        <w:rPr>
          <w:rFonts w:asciiTheme="minorHAnsi" w:hAnsiTheme="minorHAnsi"/>
          <w:color w:val="auto"/>
        </w:rPr>
        <w:t>or</w:t>
      </w:r>
      <w:r w:rsidRPr="00D91B86">
        <w:rPr>
          <w:rFonts w:asciiTheme="minorHAnsi" w:hAnsiTheme="minorHAnsi"/>
          <w:color w:val="auto"/>
        </w:rPr>
        <w:t xml:space="preserve">ies </w:t>
      </w:r>
      <w:r w:rsidR="00C43303" w:rsidRPr="00D91B86">
        <w:rPr>
          <w:rFonts w:asciiTheme="minorHAnsi" w:hAnsiTheme="minorHAnsi"/>
          <w:color w:val="auto"/>
        </w:rPr>
        <w:t>I</w:t>
      </w:r>
      <w:r w:rsidRPr="00D91B86">
        <w:rPr>
          <w:rFonts w:asciiTheme="minorHAnsi" w:hAnsiTheme="minorHAnsi"/>
          <w:color w:val="auto"/>
        </w:rPr>
        <w:t xml:space="preserve">nformatics </w:t>
      </w:r>
      <w:r w:rsidR="00C43303" w:rsidRPr="00D91B86">
        <w:rPr>
          <w:rFonts w:asciiTheme="minorHAnsi" w:hAnsiTheme="minorHAnsi"/>
          <w:color w:val="auto"/>
        </w:rPr>
        <w:t>M</w:t>
      </w:r>
      <w:r w:rsidRPr="00D91B86">
        <w:rPr>
          <w:rFonts w:asciiTheme="minorHAnsi" w:hAnsiTheme="minorHAnsi"/>
          <w:color w:val="auto"/>
        </w:rPr>
        <w:t xml:space="preserve">essaging </w:t>
      </w:r>
      <w:r w:rsidR="00C43303" w:rsidRPr="00D91B86">
        <w:rPr>
          <w:rFonts w:asciiTheme="minorHAnsi" w:hAnsiTheme="minorHAnsi"/>
          <w:color w:val="auto"/>
        </w:rPr>
        <w:t>S</w:t>
      </w:r>
      <w:r w:rsidRPr="00D91B86">
        <w:rPr>
          <w:rFonts w:asciiTheme="minorHAnsi" w:hAnsiTheme="minorHAnsi"/>
          <w:color w:val="auto"/>
        </w:rPr>
        <w:t>ystem (AIMS) platform</w:t>
      </w:r>
      <w:r w:rsidR="00066508" w:rsidRPr="00D91B86">
        <w:rPr>
          <w:rFonts w:asciiTheme="minorHAnsi" w:hAnsiTheme="minorHAnsi"/>
          <w:color w:val="auto"/>
        </w:rPr>
        <w:t>,</w:t>
      </w:r>
      <w:r w:rsidRPr="00D91B86">
        <w:rPr>
          <w:rFonts w:asciiTheme="minorHAnsi" w:hAnsiTheme="minorHAnsi"/>
          <w:color w:val="auto"/>
        </w:rPr>
        <w:t xml:space="preserve"> serving as a nationwide gateway for health providers to route reports of notifiable conditions to LHEs nationwide. </w:t>
      </w:r>
      <w:r w:rsidR="00DC3935" w:rsidRPr="00D91B86">
        <w:rPr>
          <w:rFonts w:asciiTheme="minorHAnsi" w:hAnsiTheme="minorHAnsi"/>
          <w:color w:val="auto"/>
        </w:rPr>
        <w:t xml:space="preserve">DSHS </w:t>
      </w:r>
      <w:r w:rsidRPr="00D91B86">
        <w:rPr>
          <w:rFonts w:asciiTheme="minorHAnsi" w:hAnsiTheme="minorHAnsi"/>
          <w:color w:val="auto"/>
        </w:rPr>
        <w:t>Epi</w:t>
      </w:r>
      <w:r w:rsidR="00066508" w:rsidRPr="00D91B86">
        <w:rPr>
          <w:rFonts w:asciiTheme="minorHAnsi" w:hAnsiTheme="minorHAnsi"/>
          <w:color w:val="auto"/>
        </w:rPr>
        <w:t>demiologists</w:t>
      </w:r>
      <w:r w:rsidRPr="00D91B86">
        <w:rPr>
          <w:rFonts w:asciiTheme="minorHAnsi" w:hAnsiTheme="minorHAnsi"/>
          <w:color w:val="auto"/>
        </w:rPr>
        <w:t xml:space="preserve"> are still building out the ability for the AIMS platform to route those reports to</w:t>
      </w:r>
      <w:r w:rsidR="00066508" w:rsidRPr="00D91B86">
        <w:rPr>
          <w:rFonts w:asciiTheme="minorHAnsi" w:hAnsiTheme="minorHAnsi"/>
          <w:color w:val="auto"/>
        </w:rPr>
        <w:t xml:space="preserve"> directly to all</w:t>
      </w:r>
      <w:r w:rsidRPr="00D91B86">
        <w:rPr>
          <w:rFonts w:asciiTheme="minorHAnsi" w:hAnsiTheme="minorHAnsi"/>
          <w:color w:val="auto"/>
        </w:rPr>
        <w:t xml:space="preserve"> Texas</w:t>
      </w:r>
      <w:r w:rsidR="00066508" w:rsidRPr="00D91B86">
        <w:rPr>
          <w:rFonts w:asciiTheme="minorHAnsi" w:hAnsiTheme="minorHAnsi"/>
          <w:color w:val="auto"/>
        </w:rPr>
        <w:t xml:space="preserve"> hospitals</w:t>
      </w:r>
      <w:r w:rsidR="00DC3935" w:rsidRPr="00D91B86">
        <w:rPr>
          <w:rFonts w:asciiTheme="minorHAnsi" w:hAnsiTheme="minorHAnsi"/>
          <w:color w:val="auto"/>
        </w:rPr>
        <w:t xml:space="preserve">. Federal partners have recently updated requirements for participating in electronic case reporting. DSHS is working on managing declarations of readiness through its websites. DSHS is waiting for the alignment of some of its websites before posting this new information. </w:t>
      </w:r>
    </w:p>
    <w:p w14:paraId="78990A70" w14:textId="54734A70" w:rsidR="00DC3935" w:rsidRDefault="00DC3935" w:rsidP="00336E1D">
      <w:pPr>
        <w:spacing w:before="0" w:line="240" w:lineRule="auto"/>
        <w:rPr>
          <w:rFonts w:asciiTheme="minorHAnsi" w:hAnsiTheme="minorHAnsi"/>
          <w:bCs w:val="0"/>
          <w:color w:val="auto"/>
        </w:rPr>
      </w:pPr>
    </w:p>
    <w:p w14:paraId="65FB9755" w14:textId="00255B2A" w:rsidR="00DC3935" w:rsidRDefault="00DC3935" w:rsidP="00336E1D">
      <w:pPr>
        <w:spacing w:before="0" w:line="240" w:lineRule="auto"/>
        <w:rPr>
          <w:rFonts w:asciiTheme="minorHAnsi" w:hAnsiTheme="minorHAnsi"/>
          <w:bCs w:val="0"/>
          <w:color w:val="auto"/>
        </w:rPr>
      </w:pPr>
      <w:r>
        <w:rPr>
          <w:rFonts w:asciiTheme="minorHAnsi" w:hAnsiTheme="minorHAnsi"/>
          <w:bCs w:val="0"/>
          <w:color w:val="auto"/>
        </w:rPr>
        <w:t>Challenges include data quality and some conditions that may require non</w:t>
      </w:r>
      <w:r w:rsidR="00D91B86">
        <w:rPr>
          <w:rFonts w:asciiTheme="minorHAnsi" w:hAnsiTheme="minorHAnsi"/>
          <w:bCs w:val="0"/>
          <w:color w:val="auto"/>
        </w:rPr>
        <w:t>-</w:t>
      </w:r>
      <w:r w:rsidR="00C43303">
        <w:rPr>
          <w:rFonts w:asciiTheme="minorHAnsi" w:hAnsiTheme="minorHAnsi"/>
          <w:bCs w:val="0"/>
          <w:color w:val="auto"/>
        </w:rPr>
        <w:t>electronic</w:t>
      </w:r>
      <w:r>
        <w:rPr>
          <w:rFonts w:asciiTheme="minorHAnsi" w:hAnsiTheme="minorHAnsi"/>
          <w:bCs w:val="0"/>
          <w:color w:val="auto"/>
        </w:rPr>
        <w:t xml:space="preserve"> notifications. A need for strong </w:t>
      </w:r>
      <w:r w:rsidR="00C43303">
        <w:rPr>
          <w:rFonts w:asciiTheme="minorHAnsi" w:hAnsiTheme="minorHAnsi"/>
          <w:bCs w:val="0"/>
          <w:color w:val="auto"/>
        </w:rPr>
        <w:t>coordination</w:t>
      </w:r>
      <w:r>
        <w:rPr>
          <w:rFonts w:asciiTheme="minorHAnsi" w:hAnsiTheme="minorHAnsi"/>
          <w:bCs w:val="0"/>
          <w:color w:val="auto"/>
        </w:rPr>
        <w:t xml:space="preserve"> between DSHS and LHEs is needed to support the </w:t>
      </w:r>
      <w:r w:rsidR="00C43303">
        <w:rPr>
          <w:rFonts w:asciiTheme="minorHAnsi" w:hAnsiTheme="minorHAnsi"/>
          <w:bCs w:val="0"/>
          <w:color w:val="auto"/>
        </w:rPr>
        <w:t>coordination</w:t>
      </w:r>
      <w:r>
        <w:rPr>
          <w:rFonts w:asciiTheme="minorHAnsi" w:hAnsiTheme="minorHAnsi"/>
          <w:bCs w:val="0"/>
          <w:color w:val="auto"/>
        </w:rPr>
        <w:t xml:space="preserve"> of these new </w:t>
      </w:r>
      <w:r w:rsidR="00C43303">
        <w:rPr>
          <w:rFonts w:asciiTheme="minorHAnsi" w:hAnsiTheme="minorHAnsi"/>
          <w:bCs w:val="0"/>
          <w:color w:val="auto"/>
        </w:rPr>
        <w:t>interoperability</w:t>
      </w:r>
      <w:r>
        <w:rPr>
          <w:rFonts w:asciiTheme="minorHAnsi" w:hAnsiTheme="minorHAnsi"/>
          <w:bCs w:val="0"/>
          <w:color w:val="auto"/>
        </w:rPr>
        <w:t xml:space="preserve"> activities. </w:t>
      </w:r>
    </w:p>
    <w:p w14:paraId="17E31925" w14:textId="7E486E10" w:rsidR="00DC3935" w:rsidRDefault="00DC3935" w:rsidP="00336E1D">
      <w:pPr>
        <w:spacing w:before="0" w:line="240" w:lineRule="auto"/>
        <w:rPr>
          <w:rFonts w:asciiTheme="minorHAnsi" w:hAnsiTheme="minorHAnsi"/>
          <w:bCs w:val="0"/>
          <w:color w:val="auto"/>
        </w:rPr>
      </w:pPr>
    </w:p>
    <w:p w14:paraId="3BB362E9" w14:textId="6161C1CF" w:rsidR="00DC3935" w:rsidRDefault="00DC3935" w:rsidP="00336E1D">
      <w:pPr>
        <w:spacing w:before="0" w:line="240" w:lineRule="auto"/>
        <w:rPr>
          <w:rFonts w:asciiTheme="minorHAnsi" w:hAnsiTheme="minorHAnsi"/>
          <w:bCs w:val="0"/>
          <w:color w:val="auto"/>
        </w:rPr>
      </w:pPr>
      <w:r>
        <w:rPr>
          <w:rFonts w:asciiTheme="minorHAnsi" w:hAnsiTheme="minorHAnsi"/>
          <w:bCs w:val="0"/>
          <w:color w:val="auto"/>
        </w:rPr>
        <w:lastRenderedPageBreak/>
        <w:t xml:space="preserve">Mr. Stephen Williams asked if we are reporting a state of readiness </w:t>
      </w:r>
      <w:r w:rsidR="00C0469B">
        <w:rPr>
          <w:rFonts w:asciiTheme="minorHAnsi" w:hAnsiTheme="minorHAnsi"/>
          <w:bCs w:val="0"/>
          <w:color w:val="auto"/>
        </w:rPr>
        <w:t>and,</w:t>
      </w:r>
      <w:r>
        <w:rPr>
          <w:rFonts w:asciiTheme="minorHAnsi" w:hAnsiTheme="minorHAnsi"/>
          <w:bCs w:val="0"/>
          <w:color w:val="auto"/>
        </w:rPr>
        <w:t xml:space="preserve"> i</w:t>
      </w:r>
      <w:r w:rsidR="00D91B86">
        <w:rPr>
          <w:rFonts w:asciiTheme="minorHAnsi" w:hAnsiTheme="minorHAnsi"/>
          <w:bCs w:val="0"/>
          <w:color w:val="auto"/>
        </w:rPr>
        <w:t>f not</w:t>
      </w:r>
      <w:r w:rsidR="00C0469B">
        <w:rPr>
          <w:rFonts w:asciiTheme="minorHAnsi" w:hAnsiTheme="minorHAnsi"/>
          <w:bCs w:val="0"/>
          <w:color w:val="auto"/>
        </w:rPr>
        <w:t>,</w:t>
      </w:r>
      <w:r>
        <w:rPr>
          <w:rFonts w:asciiTheme="minorHAnsi" w:hAnsiTheme="minorHAnsi"/>
          <w:bCs w:val="0"/>
          <w:color w:val="auto"/>
        </w:rPr>
        <w:t xml:space="preserve"> what is the protocol. Ms. Monica Gamez answered that the state is working on having validation in place so that the proper information can be transferred to and from the state to the LHEs. DSHS is discussing with CDC on how to best manage grant requirements that require the readiness status. Establishing how </w:t>
      </w:r>
      <w:r w:rsidR="00C0469B">
        <w:rPr>
          <w:rFonts w:asciiTheme="minorHAnsi" w:hAnsiTheme="minorHAnsi"/>
          <w:bCs w:val="0"/>
          <w:color w:val="auto"/>
        </w:rPr>
        <w:t>p</w:t>
      </w:r>
      <w:r>
        <w:rPr>
          <w:rFonts w:asciiTheme="minorHAnsi" w:hAnsiTheme="minorHAnsi"/>
          <w:bCs w:val="0"/>
          <w:color w:val="auto"/>
        </w:rPr>
        <w:t xml:space="preserve">ublic </w:t>
      </w:r>
      <w:r w:rsidR="00C0469B">
        <w:rPr>
          <w:rFonts w:asciiTheme="minorHAnsi" w:hAnsiTheme="minorHAnsi"/>
          <w:bCs w:val="0"/>
          <w:color w:val="auto"/>
        </w:rPr>
        <w:t>h</w:t>
      </w:r>
      <w:r>
        <w:rPr>
          <w:rFonts w:asciiTheme="minorHAnsi" w:hAnsiTheme="minorHAnsi"/>
          <w:bCs w:val="0"/>
          <w:color w:val="auto"/>
        </w:rPr>
        <w:t xml:space="preserve">ealth </w:t>
      </w:r>
      <w:r w:rsidR="00C0469B">
        <w:rPr>
          <w:rFonts w:asciiTheme="minorHAnsi" w:hAnsiTheme="minorHAnsi"/>
          <w:bCs w:val="0"/>
          <w:color w:val="auto"/>
        </w:rPr>
        <w:t>i</w:t>
      </w:r>
      <w:r>
        <w:rPr>
          <w:rFonts w:asciiTheme="minorHAnsi" w:hAnsiTheme="minorHAnsi"/>
          <w:bCs w:val="0"/>
          <w:color w:val="auto"/>
        </w:rPr>
        <w:t xml:space="preserve">nformatics will receive said information is the current goal. </w:t>
      </w:r>
    </w:p>
    <w:p w14:paraId="69B68A0C" w14:textId="1ADAE725" w:rsidR="00DC3935" w:rsidRDefault="00DC3935" w:rsidP="00336E1D">
      <w:pPr>
        <w:spacing w:before="0" w:line="240" w:lineRule="auto"/>
        <w:rPr>
          <w:rFonts w:asciiTheme="minorHAnsi" w:hAnsiTheme="minorHAnsi"/>
          <w:bCs w:val="0"/>
          <w:color w:val="auto"/>
        </w:rPr>
      </w:pPr>
    </w:p>
    <w:p w14:paraId="5AE248C9" w14:textId="4A6D2062" w:rsidR="00DC3935" w:rsidRDefault="00DC3935" w:rsidP="00336E1D">
      <w:pPr>
        <w:spacing w:before="0" w:line="240" w:lineRule="auto"/>
        <w:rPr>
          <w:rFonts w:asciiTheme="minorHAnsi" w:hAnsiTheme="minorHAnsi"/>
          <w:bCs w:val="0"/>
          <w:color w:val="auto"/>
        </w:rPr>
      </w:pPr>
      <w:r>
        <w:rPr>
          <w:rFonts w:asciiTheme="minorHAnsi" w:hAnsiTheme="minorHAnsi"/>
          <w:bCs w:val="0"/>
          <w:color w:val="auto"/>
        </w:rPr>
        <w:t>Dr. Huang stated the importance of data validation. Ms. Gamez described the team currently assisting in handling these validation</w:t>
      </w:r>
      <w:r w:rsidR="00C43303">
        <w:rPr>
          <w:rFonts w:asciiTheme="minorHAnsi" w:hAnsiTheme="minorHAnsi"/>
          <w:bCs w:val="0"/>
          <w:color w:val="auto"/>
        </w:rPr>
        <w:t>s</w:t>
      </w:r>
      <w:r>
        <w:rPr>
          <w:rFonts w:asciiTheme="minorHAnsi" w:hAnsiTheme="minorHAnsi"/>
          <w:bCs w:val="0"/>
          <w:color w:val="auto"/>
        </w:rPr>
        <w:t xml:space="preserve"> and that it is a careful process. </w:t>
      </w:r>
    </w:p>
    <w:p w14:paraId="5C33312E" w14:textId="77777777" w:rsidR="00DC3935" w:rsidRDefault="00DC3935" w:rsidP="00336E1D">
      <w:pPr>
        <w:spacing w:before="0" w:line="240" w:lineRule="auto"/>
        <w:rPr>
          <w:rFonts w:asciiTheme="minorHAnsi" w:hAnsiTheme="minorHAnsi"/>
          <w:bCs w:val="0"/>
          <w:color w:val="auto"/>
        </w:rPr>
      </w:pPr>
    </w:p>
    <w:p w14:paraId="4A575DF2" w14:textId="77777777" w:rsidR="004D058C" w:rsidRDefault="0086441A" w:rsidP="00336E1D">
      <w:pPr>
        <w:spacing w:before="0" w:line="240" w:lineRule="auto"/>
        <w:rPr>
          <w:rFonts w:asciiTheme="minorHAnsi" w:hAnsiTheme="minorHAnsi"/>
          <w:b/>
          <w:color w:val="auto"/>
        </w:rPr>
      </w:pPr>
      <w:r>
        <w:rPr>
          <w:rFonts w:asciiTheme="minorHAnsi" w:hAnsiTheme="minorHAnsi"/>
          <w:b/>
          <w:color w:val="auto"/>
        </w:rPr>
        <w:t>Discussion of PHFPC Annual Report Recommendations:</w:t>
      </w:r>
    </w:p>
    <w:p w14:paraId="14BBE8DB" w14:textId="3D4BEA80" w:rsidR="004D058C" w:rsidRDefault="004D058C" w:rsidP="00336E1D">
      <w:pPr>
        <w:spacing w:before="0" w:line="240" w:lineRule="auto"/>
        <w:rPr>
          <w:rFonts w:asciiTheme="minorHAnsi" w:hAnsiTheme="minorHAnsi"/>
          <w:b/>
          <w:color w:val="auto"/>
        </w:rPr>
      </w:pPr>
    </w:p>
    <w:p w14:paraId="24700C84" w14:textId="1DA379D1" w:rsidR="00871BE1" w:rsidRDefault="00871BE1" w:rsidP="00336E1D">
      <w:pPr>
        <w:spacing w:before="0" w:line="240" w:lineRule="auto"/>
        <w:rPr>
          <w:rFonts w:asciiTheme="minorHAnsi" w:hAnsiTheme="minorHAnsi"/>
          <w:bCs w:val="0"/>
          <w:color w:val="auto"/>
        </w:rPr>
      </w:pPr>
      <w:r>
        <w:rPr>
          <w:rFonts w:asciiTheme="minorHAnsi" w:hAnsiTheme="minorHAnsi"/>
          <w:bCs w:val="0"/>
          <w:color w:val="auto"/>
        </w:rPr>
        <w:t>Mr. Rafael Alberti stated the need to finalize the recommended course of action for producing the 2022 Annual Report. Mr. Gruber gave an update on two of the first previous recommendations. Mr. Williams stated that with some of these new grants many of the gaps from these first two items have been filled in some way. Mr. Gruber added that COVID and the stress added to filling the gaps in question. Dr. Huang added that it has been very useful on how the public health system has worked together through these past two year</w:t>
      </w:r>
      <w:r w:rsidR="00C0469B">
        <w:rPr>
          <w:rFonts w:asciiTheme="minorHAnsi" w:hAnsiTheme="minorHAnsi"/>
          <w:bCs w:val="0"/>
          <w:color w:val="auto"/>
        </w:rPr>
        <w:t>s</w:t>
      </w:r>
      <w:r>
        <w:rPr>
          <w:rFonts w:asciiTheme="minorHAnsi" w:hAnsiTheme="minorHAnsi"/>
          <w:bCs w:val="0"/>
          <w:color w:val="auto"/>
        </w:rPr>
        <w:t xml:space="preserve"> and the great partnership between DSHS and the LHEs. Mr. Gruber acknowledged the sentiment and agreed. </w:t>
      </w:r>
    </w:p>
    <w:p w14:paraId="72B1572D" w14:textId="186A4C67" w:rsidR="00871BE1" w:rsidRDefault="00871BE1" w:rsidP="00336E1D">
      <w:pPr>
        <w:spacing w:before="0" w:line="240" w:lineRule="auto"/>
        <w:rPr>
          <w:rFonts w:asciiTheme="minorHAnsi" w:hAnsiTheme="minorHAnsi"/>
          <w:bCs w:val="0"/>
          <w:color w:val="auto"/>
        </w:rPr>
      </w:pPr>
    </w:p>
    <w:p w14:paraId="4101CEA1" w14:textId="42BD700E" w:rsidR="00871BE1" w:rsidRDefault="00871BE1" w:rsidP="00336E1D">
      <w:pPr>
        <w:spacing w:before="0" w:line="240" w:lineRule="auto"/>
        <w:rPr>
          <w:rFonts w:asciiTheme="minorHAnsi" w:hAnsiTheme="minorHAnsi"/>
          <w:bCs w:val="0"/>
          <w:color w:val="auto"/>
        </w:rPr>
      </w:pPr>
      <w:r>
        <w:rPr>
          <w:rFonts w:asciiTheme="minorHAnsi" w:hAnsiTheme="minorHAnsi"/>
          <w:bCs w:val="0"/>
          <w:color w:val="auto"/>
        </w:rPr>
        <w:t xml:space="preserve">Mr. Williams suggested to discontinue the overview and just update what has been previously stated and to highlight how the grants have helped to fill in some of the gaps mentioned in these previous recommendations. Mr. Alberti gave an overview of what the report would look like. </w:t>
      </w:r>
      <w:r w:rsidR="000F2A97">
        <w:rPr>
          <w:rFonts w:asciiTheme="minorHAnsi" w:hAnsiTheme="minorHAnsi"/>
          <w:bCs w:val="0"/>
          <w:color w:val="auto"/>
        </w:rPr>
        <w:t xml:space="preserve">Mr. Gruber added that the PHFPC has been able to shape the things that are done within DSHS and help to move things forward in the system. </w:t>
      </w:r>
    </w:p>
    <w:p w14:paraId="4A744824" w14:textId="6A006A36" w:rsidR="0055366C" w:rsidRDefault="0055366C" w:rsidP="00336E1D">
      <w:pPr>
        <w:spacing w:before="0" w:line="240" w:lineRule="auto"/>
        <w:rPr>
          <w:rFonts w:asciiTheme="minorHAnsi" w:hAnsiTheme="minorHAnsi"/>
          <w:bCs w:val="0"/>
          <w:color w:val="auto"/>
        </w:rPr>
      </w:pPr>
    </w:p>
    <w:p w14:paraId="2CF7915B" w14:textId="77255118" w:rsidR="0055366C" w:rsidRPr="00871BE1" w:rsidRDefault="0055366C" w:rsidP="00336E1D">
      <w:pPr>
        <w:spacing w:before="0" w:line="240" w:lineRule="auto"/>
        <w:rPr>
          <w:rFonts w:asciiTheme="minorHAnsi" w:hAnsiTheme="minorHAnsi"/>
          <w:bCs w:val="0"/>
          <w:color w:val="auto"/>
        </w:rPr>
      </w:pPr>
      <w:r>
        <w:rPr>
          <w:rFonts w:asciiTheme="minorHAnsi" w:hAnsiTheme="minorHAnsi"/>
          <w:bCs w:val="0"/>
          <w:color w:val="auto"/>
        </w:rPr>
        <w:t xml:space="preserve">Ms. Kreidler made a motion to move forward with updating the progress on said recommendations. Ms. Lisa Dick seconded. Motioned was approved. </w:t>
      </w:r>
    </w:p>
    <w:p w14:paraId="556BCC59" w14:textId="77777777" w:rsidR="00625365" w:rsidRPr="00336E1D" w:rsidRDefault="00625365" w:rsidP="00336E1D">
      <w:pPr>
        <w:spacing w:before="0" w:line="240" w:lineRule="auto"/>
        <w:rPr>
          <w:rFonts w:asciiTheme="minorHAnsi" w:hAnsiTheme="minorHAnsi"/>
          <w:bCs w:val="0"/>
          <w:color w:val="auto"/>
        </w:rPr>
      </w:pPr>
    </w:p>
    <w:p w14:paraId="238B4B0D" w14:textId="77777777" w:rsidR="00FA29D6" w:rsidRDefault="0086441A" w:rsidP="00B63937">
      <w:pPr>
        <w:spacing w:before="0" w:line="240" w:lineRule="auto"/>
        <w:rPr>
          <w:rFonts w:asciiTheme="minorHAnsi" w:hAnsiTheme="minorHAnsi"/>
          <w:b/>
          <w:color w:val="auto"/>
        </w:rPr>
      </w:pPr>
      <w:r>
        <w:rPr>
          <w:rFonts w:asciiTheme="minorHAnsi" w:hAnsiTheme="minorHAnsi"/>
          <w:b/>
          <w:color w:val="auto"/>
        </w:rPr>
        <w:t>Public Comment:</w:t>
      </w:r>
    </w:p>
    <w:p w14:paraId="31CAE799" w14:textId="77777777" w:rsidR="008B280D" w:rsidRDefault="008B280D" w:rsidP="00B63937">
      <w:pPr>
        <w:spacing w:before="0" w:line="240" w:lineRule="auto"/>
        <w:rPr>
          <w:rFonts w:asciiTheme="minorHAnsi" w:hAnsiTheme="minorHAnsi"/>
          <w:color w:val="auto"/>
        </w:rPr>
      </w:pPr>
    </w:p>
    <w:p w14:paraId="5023A30F" w14:textId="77777777" w:rsidR="00134B43" w:rsidRDefault="0086441A" w:rsidP="004D058C">
      <w:pPr>
        <w:spacing w:before="0" w:line="240" w:lineRule="auto"/>
        <w:rPr>
          <w:rFonts w:asciiTheme="minorHAnsi" w:hAnsiTheme="minorHAnsi"/>
          <w:color w:val="auto"/>
        </w:rPr>
      </w:pPr>
      <w:r>
        <w:rPr>
          <w:rFonts w:asciiTheme="minorHAnsi" w:hAnsiTheme="minorHAnsi"/>
          <w:color w:val="auto"/>
        </w:rPr>
        <w:t>No Public Comment at this time.</w:t>
      </w:r>
    </w:p>
    <w:p w14:paraId="0233656C" w14:textId="77777777" w:rsidR="006F3527" w:rsidRDefault="006F3527" w:rsidP="00B63937">
      <w:pPr>
        <w:spacing w:before="0" w:line="240" w:lineRule="auto"/>
        <w:rPr>
          <w:rFonts w:asciiTheme="minorHAnsi" w:hAnsiTheme="minorHAnsi"/>
          <w:color w:val="auto"/>
        </w:rPr>
      </w:pPr>
    </w:p>
    <w:p w14:paraId="08C69417" w14:textId="77777777" w:rsidR="008B280D" w:rsidRDefault="0086441A"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452BDE25" w14:textId="77777777" w:rsidR="00E04440" w:rsidRDefault="00E04440" w:rsidP="00B63937">
      <w:pPr>
        <w:spacing w:before="0" w:line="240" w:lineRule="auto"/>
        <w:rPr>
          <w:rFonts w:asciiTheme="minorHAnsi" w:hAnsiTheme="minorHAnsi"/>
          <w:color w:val="auto"/>
        </w:rPr>
      </w:pPr>
    </w:p>
    <w:p w14:paraId="3EF60D38" w14:textId="1C0709A6" w:rsidR="008D736B" w:rsidRDefault="0086441A" w:rsidP="00B63937">
      <w:pPr>
        <w:spacing w:before="0" w:line="240" w:lineRule="auto"/>
        <w:rPr>
          <w:rFonts w:asciiTheme="minorHAnsi" w:hAnsiTheme="minorHAnsi"/>
          <w:color w:val="auto"/>
        </w:rPr>
      </w:pPr>
      <w:r>
        <w:rPr>
          <w:rFonts w:asciiTheme="minorHAnsi" w:hAnsiTheme="minorHAnsi"/>
          <w:color w:val="auto"/>
        </w:rPr>
        <w:t xml:space="preserve">The next meeting date is scheduled for </w:t>
      </w:r>
      <w:r w:rsidR="00F23C79">
        <w:rPr>
          <w:rFonts w:asciiTheme="minorHAnsi" w:hAnsiTheme="minorHAnsi"/>
          <w:color w:val="auto"/>
        </w:rPr>
        <w:t>October 12</w:t>
      </w:r>
      <w:r w:rsidR="00F23C79" w:rsidRPr="00F23C79">
        <w:rPr>
          <w:rFonts w:asciiTheme="minorHAnsi" w:hAnsiTheme="minorHAnsi"/>
          <w:color w:val="auto"/>
          <w:vertAlign w:val="superscript"/>
        </w:rPr>
        <w:t>th</w:t>
      </w:r>
      <w:r>
        <w:rPr>
          <w:rFonts w:asciiTheme="minorHAnsi" w:hAnsiTheme="minorHAnsi"/>
          <w:color w:val="auto"/>
        </w:rPr>
        <w:t>.</w:t>
      </w:r>
      <w:r w:rsidR="00F23C79">
        <w:rPr>
          <w:rFonts w:asciiTheme="minorHAnsi" w:hAnsiTheme="minorHAnsi"/>
          <w:color w:val="auto"/>
        </w:rPr>
        <w:t xml:space="preserve"> The Annual Report is set for a deadline of November </w:t>
      </w:r>
      <w:r w:rsidR="00C43303">
        <w:rPr>
          <w:rFonts w:asciiTheme="minorHAnsi" w:hAnsiTheme="minorHAnsi"/>
          <w:color w:val="auto"/>
        </w:rPr>
        <w:t>30</w:t>
      </w:r>
      <w:r w:rsidR="00C43303" w:rsidRPr="00F23C79">
        <w:rPr>
          <w:rFonts w:asciiTheme="minorHAnsi" w:hAnsiTheme="minorHAnsi"/>
          <w:color w:val="auto"/>
          <w:vertAlign w:val="superscript"/>
        </w:rPr>
        <w:t>th,</w:t>
      </w:r>
      <w:r w:rsidR="00F23C79">
        <w:rPr>
          <w:rFonts w:asciiTheme="minorHAnsi" w:hAnsiTheme="minorHAnsi"/>
          <w:color w:val="auto"/>
        </w:rPr>
        <w:t xml:space="preserve"> and it is due to leadership October 18</w:t>
      </w:r>
      <w:r w:rsidR="00F23C79" w:rsidRPr="00F23C79">
        <w:rPr>
          <w:rFonts w:asciiTheme="minorHAnsi" w:hAnsiTheme="minorHAnsi"/>
          <w:color w:val="auto"/>
          <w:vertAlign w:val="superscript"/>
        </w:rPr>
        <w:t>th</w:t>
      </w:r>
      <w:r w:rsidR="00F23C79">
        <w:rPr>
          <w:rFonts w:asciiTheme="minorHAnsi" w:hAnsiTheme="minorHAnsi"/>
          <w:color w:val="auto"/>
        </w:rPr>
        <w:t>.</w:t>
      </w:r>
      <w:r>
        <w:rPr>
          <w:rFonts w:asciiTheme="minorHAnsi" w:hAnsiTheme="minorHAnsi"/>
          <w:color w:val="auto"/>
        </w:rPr>
        <w:t xml:space="preserve"> A similar agenda is to be followed and Mr. Alberti will discuss it further with Mr. Williams. </w:t>
      </w:r>
    </w:p>
    <w:p w14:paraId="0065FB75" w14:textId="77777777" w:rsidR="006E4681" w:rsidRDefault="006E4681" w:rsidP="00B63937">
      <w:pPr>
        <w:spacing w:before="0" w:line="240" w:lineRule="auto"/>
        <w:rPr>
          <w:rFonts w:asciiTheme="minorHAnsi" w:hAnsiTheme="minorHAnsi"/>
          <w:b/>
          <w:color w:val="auto"/>
        </w:rPr>
      </w:pPr>
    </w:p>
    <w:p w14:paraId="7C6F9351" w14:textId="77777777" w:rsidR="00C0469B" w:rsidRDefault="00C0469B" w:rsidP="00B63937">
      <w:pPr>
        <w:spacing w:before="0" w:line="240" w:lineRule="auto"/>
        <w:rPr>
          <w:rFonts w:asciiTheme="minorHAnsi" w:hAnsiTheme="minorHAnsi"/>
          <w:b/>
          <w:color w:val="auto"/>
        </w:rPr>
      </w:pPr>
    </w:p>
    <w:p w14:paraId="6AEB3EA7" w14:textId="77777777" w:rsidR="00C0469B" w:rsidRDefault="00C0469B" w:rsidP="00B63937">
      <w:pPr>
        <w:spacing w:before="0" w:line="240" w:lineRule="auto"/>
        <w:rPr>
          <w:rFonts w:asciiTheme="minorHAnsi" w:hAnsiTheme="minorHAnsi"/>
          <w:b/>
          <w:color w:val="auto"/>
        </w:rPr>
      </w:pPr>
    </w:p>
    <w:p w14:paraId="636C705F" w14:textId="5F73720D" w:rsidR="00850F07" w:rsidRDefault="0086441A" w:rsidP="00B63937">
      <w:pPr>
        <w:spacing w:before="0" w:line="240" w:lineRule="auto"/>
        <w:rPr>
          <w:rFonts w:asciiTheme="minorHAnsi" w:hAnsiTheme="minorHAnsi"/>
          <w:b/>
          <w:color w:val="auto"/>
        </w:rPr>
      </w:pPr>
      <w:r w:rsidRPr="00850F07">
        <w:rPr>
          <w:rFonts w:asciiTheme="minorHAnsi" w:hAnsiTheme="minorHAnsi"/>
          <w:b/>
          <w:color w:val="auto"/>
        </w:rPr>
        <w:lastRenderedPageBreak/>
        <w:t>Adjourn</w:t>
      </w:r>
    </w:p>
    <w:p w14:paraId="521FE78B" w14:textId="77777777" w:rsidR="00251051" w:rsidRPr="00850F07" w:rsidRDefault="00251051" w:rsidP="00B63937">
      <w:pPr>
        <w:spacing w:before="0" w:line="240" w:lineRule="auto"/>
        <w:rPr>
          <w:rFonts w:asciiTheme="minorHAnsi" w:hAnsiTheme="minorHAnsi"/>
          <w:b/>
          <w:color w:val="auto"/>
        </w:rPr>
      </w:pPr>
    </w:p>
    <w:p w14:paraId="2D02B177" w14:textId="4CD1D25C" w:rsidR="00850F07" w:rsidRPr="00850F07" w:rsidRDefault="00572E08" w:rsidP="00B63937">
      <w:pPr>
        <w:spacing w:before="0" w:line="240" w:lineRule="auto"/>
        <w:rPr>
          <w:rFonts w:asciiTheme="minorHAnsi" w:hAnsiTheme="minorHAnsi"/>
          <w:color w:val="auto"/>
        </w:rPr>
      </w:pPr>
      <w:r>
        <w:rPr>
          <w:rFonts w:asciiTheme="minorHAnsi" w:hAnsiTheme="minorHAnsi"/>
          <w:color w:val="auto"/>
        </w:rPr>
        <w:t>Ms. Kreidler</w:t>
      </w:r>
      <w:r w:rsidR="0086441A">
        <w:rPr>
          <w:rFonts w:asciiTheme="minorHAnsi" w:hAnsiTheme="minorHAnsi"/>
          <w:color w:val="auto"/>
        </w:rPr>
        <w:t xml:space="preserve"> </w:t>
      </w:r>
      <w:r w:rsidR="00B7587D">
        <w:rPr>
          <w:rFonts w:asciiTheme="minorHAnsi" w:hAnsiTheme="minorHAnsi"/>
          <w:color w:val="auto"/>
        </w:rPr>
        <w:t xml:space="preserve">made a motion to adjourn the meeting. </w:t>
      </w:r>
      <w:r>
        <w:rPr>
          <w:rFonts w:asciiTheme="minorHAnsi" w:hAnsiTheme="minorHAnsi"/>
          <w:color w:val="auto"/>
        </w:rPr>
        <w:t>Ms. Lisa</w:t>
      </w:r>
      <w:r w:rsidR="00C0469B">
        <w:rPr>
          <w:rFonts w:asciiTheme="minorHAnsi" w:hAnsiTheme="minorHAnsi"/>
          <w:color w:val="auto"/>
        </w:rPr>
        <w:t xml:space="preserve"> Dick</w:t>
      </w:r>
      <w:r>
        <w:rPr>
          <w:rFonts w:asciiTheme="minorHAnsi" w:hAnsiTheme="minorHAnsi"/>
          <w:color w:val="auto"/>
        </w:rPr>
        <w:t xml:space="preserve"> </w:t>
      </w:r>
      <w:r w:rsidR="00B7587D">
        <w:rPr>
          <w:rFonts w:asciiTheme="minorHAnsi" w:hAnsiTheme="minorHAnsi"/>
          <w:color w:val="auto"/>
        </w:rPr>
        <w:t xml:space="preserve">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5B5EE045" w14:textId="77777777" w:rsidR="00726A0E" w:rsidRDefault="00726A0E" w:rsidP="00EF627B">
      <w:pPr>
        <w:tabs>
          <w:tab w:val="left" w:pos="360"/>
          <w:tab w:val="left" w:pos="720"/>
        </w:tabs>
        <w:autoSpaceDE w:val="0"/>
        <w:autoSpaceDN w:val="0"/>
        <w:adjustRightInd w:val="0"/>
        <w:jc w:val="both"/>
        <w:rPr>
          <w:color w:val="auto"/>
        </w:rPr>
      </w:pPr>
    </w:p>
    <w:p w14:paraId="61CEA030" w14:textId="77777777" w:rsidR="00EF627B" w:rsidRPr="00EF627B" w:rsidRDefault="0086441A"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E44B92" w14:textId="77777777" w:rsidR="00EF627B" w:rsidRPr="00EF627B" w:rsidRDefault="00EF627B" w:rsidP="00EF627B">
      <w:pPr>
        <w:tabs>
          <w:tab w:val="left" w:pos="360"/>
          <w:tab w:val="left" w:pos="720"/>
        </w:tabs>
        <w:autoSpaceDE w:val="0"/>
        <w:autoSpaceDN w:val="0"/>
        <w:adjustRightInd w:val="0"/>
        <w:jc w:val="both"/>
        <w:rPr>
          <w:noProof/>
          <w:color w:val="auto"/>
        </w:rPr>
      </w:pPr>
    </w:p>
    <w:p w14:paraId="2733FCBA"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0733980"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4BCCCE69"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B1774C1"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A4F1" w14:textId="77777777" w:rsidR="00203441" w:rsidRDefault="00203441">
      <w:pPr>
        <w:spacing w:before="0" w:line="240" w:lineRule="auto"/>
      </w:pPr>
      <w:r>
        <w:separator/>
      </w:r>
    </w:p>
  </w:endnote>
  <w:endnote w:type="continuationSeparator" w:id="0">
    <w:p w14:paraId="0C2948C1" w14:textId="77777777" w:rsidR="00203441" w:rsidRDefault="002034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15E0D41" w14:textId="77777777" w:rsidR="00551E1D" w:rsidRDefault="0086441A">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402F5AF1"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01" w14:textId="77777777" w:rsidR="00551E1D" w:rsidRPr="001B0B2C" w:rsidRDefault="0086441A"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2630E273"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D470" w14:textId="77777777" w:rsidR="00203441" w:rsidRDefault="00203441">
      <w:pPr>
        <w:spacing w:before="0" w:line="240" w:lineRule="auto"/>
      </w:pPr>
      <w:r>
        <w:separator/>
      </w:r>
    </w:p>
  </w:footnote>
  <w:footnote w:type="continuationSeparator" w:id="0">
    <w:p w14:paraId="5883673E" w14:textId="77777777" w:rsidR="00203441" w:rsidRDefault="0020344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238" w14:textId="77777777" w:rsidR="00551E1D" w:rsidRPr="00DD7BD7" w:rsidRDefault="0086441A" w:rsidP="00DD7BD7">
    <w:pPr>
      <w:pStyle w:val="Header"/>
      <w:rPr>
        <w:color w:val="auto"/>
      </w:rPr>
    </w:pPr>
    <w:r w:rsidRPr="00DD7BD7">
      <w:rPr>
        <w:color w:val="auto"/>
      </w:rPr>
      <w:t>PHFPC Minutes</w:t>
    </w:r>
  </w:p>
  <w:p w14:paraId="3F1CE0CE" w14:textId="773310B3" w:rsidR="00551E1D" w:rsidRPr="00DD7BD7" w:rsidRDefault="00D64215" w:rsidP="00DD7BD7">
    <w:pPr>
      <w:pStyle w:val="Header"/>
      <w:rPr>
        <w:color w:val="auto"/>
      </w:rPr>
    </w:pPr>
    <w:r>
      <w:rPr>
        <w:color w:val="auto"/>
      </w:rPr>
      <w:t>August 31</w:t>
    </w:r>
    <w:r w:rsidR="0086441A">
      <w:rPr>
        <w:color w:val="auto"/>
      </w:rPr>
      <w:t>, 2022</w:t>
    </w:r>
  </w:p>
  <w:p w14:paraId="51E91D18"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84" w14:textId="77777777" w:rsidR="00551E1D" w:rsidRDefault="0086441A">
    <w:pPr>
      <w:pStyle w:val="Header"/>
    </w:pPr>
    <w:r>
      <w:rPr>
        <w:noProof/>
      </w:rPr>
      <w:drawing>
        <wp:inline distT="0" distB="0" distL="0" distR="0" wp14:anchorId="0880FB73" wp14:editId="573B1230">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930D" w14:textId="77777777" w:rsidR="00551E1D" w:rsidRPr="00E60F1D" w:rsidRDefault="0086441A"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6AAC1BCF"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67B3B5FB"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4593998"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1E036D23"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047EA75E"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E777DA"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944CA8CE">
      <w:start w:val="1"/>
      <w:numFmt w:val="decimal"/>
      <w:lvlText w:val="%1."/>
      <w:lvlJc w:val="left"/>
      <w:pPr>
        <w:ind w:left="720" w:hanging="360"/>
      </w:pPr>
      <w:rPr>
        <w:rFonts w:hint="default"/>
      </w:rPr>
    </w:lvl>
    <w:lvl w:ilvl="1" w:tplc="7ED2D5BA" w:tentative="1">
      <w:start w:val="1"/>
      <w:numFmt w:val="lowerLetter"/>
      <w:lvlText w:val="%2."/>
      <w:lvlJc w:val="left"/>
      <w:pPr>
        <w:ind w:left="1440" w:hanging="360"/>
      </w:pPr>
    </w:lvl>
    <w:lvl w:ilvl="2" w:tplc="F7620D64" w:tentative="1">
      <w:start w:val="1"/>
      <w:numFmt w:val="lowerRoman"/>
      <w:lvlText w:val="%3."/>
      <w:lvlJc w:val="right"/>
      <w:pPr>
        <w:ind w:left="2160" w:hanging="180"/>
      </w:pPr>
    </w:lvl>
    <w:lvl w:ilvl="3" w:tplc="09C2AB08" w:tentative="1">
      <w:start w:val="1"/>
      <w:numFmt w:val="decimal"/>
      <w:lvlText w:val="%4."/>
      <w:lvlJc w:val="left"/>
      <w:pPr>
        <w:ind w:left="2880" w:hanging="360"/>
      </w:pPr>
    </w:lvl>
    <w:lvl w:ilvl="4" w:tplc="058C2186" w:tentative="1">
      <w:start w:val="1"/>
      <w:numFmt w:val="lowerLetter"/>
      <w:lvlText w:val="%5."/>
      <w:lvlJc w:val="left"/>
      <w:pPr>
        <w:ind w:left="3600" w:hanging="360"/>
      </w:pPr>
    </w:lvl>
    <w:lvl w:ilvl="5" w:tplc="786C4046" w:tentative="1">
      <w:start w:val="1"/>
      <w:numFmt w:val="lowerRoman"/>
      <w:lvlText w:val="%6."/>
      <w:lvlJc w:val="right"/>
      <w:pPr>
        <w:ind w:left="4320" w:hanging="180"/>
      </w:pPr>
    </w:lvl>
    <w:lvl w:ilvl="6" w:tplc="25663636" w:tentative="1">
      <w:start w:val="1"/>
      <w:numFmt w:val="decimal"/>
      <w:lvlText w:val="%7."/>
      <w:lvlJc w:val="left"/>
      <w:pPr>
        <w:ind w:left="5040" w:hanging="360"/>
      </w:pPr>
    </w:lvl>
    <w:lvl w:ilvl="7" w:tplc="092AE8E8" w:tentative="1">
      <w:start w:val="1"/>
      <w:numFmt w:val="lowerLetter"/>
      <w:lvlText w:val="%8."/>
      <w:lvlJc w:val="left"/>
      <w:pPr>
        <w:ind w:left="5760" w:hanging="360"/>
      </w:pPr>
    </w:lvl>
    <w:lvl w:ilvl="8" w:tplc="C39602BA"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82AC6BEE">
      <w:start w:val="1"/>
      <w:numFmt w:val="decimal"/>
      <w:lvlText w:val="%1."/>
      <w:lvlJc w:val="left"/>
      <w:pPr>
        <w:tabs>
          <w:tab w:val="num" w:pos="360"/>
        </w:tabs>
        <w:ind w:left="360" w:hanging="360"/>
      </w:pPr>
      <w:rPr>
        <w:b w:val="0"/>
        <w:color w:val="auto"/>
      </w:rPr>
    </w:lvl>
    <w:lvl w:ilvl="1" w:tplc="FD24E492">
      <w:start w:val="1"/>
      <w:numFmt w:val="lowerLetter"/>
      <w:lvlText w:val="%2."/>
      <w:lvlJc w:val="left"/>
      <w:pPr>
        <w:tabs>
          <w:tab w:val="num" w:pos="1080"/>
        </w:tabs>
        <w:ind w:left="1080" w:hanging="360"/>
      </w:pPr>
    </w:lvl>
    <w:lvl w:ilvl="2" w:tplc="567E8ED8">
      <w:start w:val="1"/>
      <w:numFmt w:val="lowerRoman"/>
      <w:lvlText w:val="%3."/>
      <w:lvlJc w:val="right"/>
      <w:pPr>
        <w:tabs>
          <w:tab w:val="num" w:pos="1800"/>
        </w:tabs>
        <w:ind w:left="1800" w:hanging="180"/>
      </w:pPr>
    </w:lvl>
    <w:lvl w:ilvl="3" w:tplc="9844D388">
      <w:start w:val="1"/>
      <w:numFmt w:val="decimal"/>
      <w:lvlText w:val="%4."/>
      <w:lvlJc w:val="left"/>
      <w:pPr>
        <w:tabs>
          <w:tab w:val="num" w:pos="2520"/>
        </w:tabs>
        <w:ind w:left="2520" w:hanging="360"/>
      </w:pPr>
      <w:rPr>
        <w:b/>
      </w:rPr>
    </w:lvl>
    <w:lvl w:ilvl="4" w:tplc="7FD45010">
      <w:start w:val="1"/>
      <w:numFmt w:val="lowerLetter"/>
      <w:lvlText w:val="%5."/>
      <w:lvlJc w:val="left"/>
      <w:pPr>
        <w:tabs>
          <w:tab w:val="num" w:pos="3240"/>
        </w:tabs>
        <w:ind w:left="3240" w:hanging="360"/>
      </w:pPr>
    </w:lvl>
    <w:lvl w:ilvl="5" w:tplc="C444D668">
      <w:start w:val="1"/>
      <w:numFmt w:val="lowerRoman"/>
      <w:lvlText w:val="%6."/>
      <w:lvlJc w:val="right"/>
      <w:pPr>
        <w:tabs>
          <w:tab w:val="num" w:pos="3960"/>
        </w:tabs>
        <w:ind w:left="3960" w:hanging="180"/>
      </w:pPr>
    </w:lvl>
    <w:lvl w:ilvl="6" w:tplc="D444BCFC">
      <w:start w:val="1"/>
      <w:numFmt w:val="decimal"/>
      <w:lvlText w:val="%7."/>
      <w:lvlJc w:val="left"/>
      <w:pPr>
        <w:tabs>
          <w:tab w:val="num" w:pos="4680"/>
        </w:tabs>
        <w:ind w:left="4680" w:hanging="360"/>
      </w:pPr>
    </w:lvl>
    <w:lvl w:ilvl="7" w:tplc="8D96231E">
      <w:start w:val="1"/>
      <w:numFmt w:val="lowerLetter"/>
      <w:lvlText w:val="%8."/>
      <w:lvlJc w:val="left"/>
      <w:pPr>
        <w:tabs>
          <w:tab w:val="num" w:pos="5400"/>
        </w:tabs>
        <w:ind w:left="5400" w:hanging="360"/>
      </w:pPr>
    </w:lvl>
    <w:lvl w:ilvl="8" w:tplc="90BC2800">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AA5E7E24">
      <w:start w:val="1"/>
      <w:numFmt w:val="decimal"/>
      <w:lvlText w:val="%1."/>
      <w:lvlJc w:val="left"/>
      <w:pPr>
        <w:ind w:left="720" w:hanging="360"/>
      </w:pPr>
    </w:lvl>
    <w:lvl w:ilvl="1" w:tplc="A3D6C488">
      <w:start w:val="1"/>
      <w:numFmt w:val="lowerLetter"/>
      <w:lvlText w:val="%2."/>
      <w:lvlJc w:val="left"/>
      <w:pPr>
        <w:ind w:left="1440" w:hanging="360"/>
      </w:pPr>
    </w:lvl>
    <w:lvl w:ilvl="2" w:tplc="168C45B6">
      <w:start w:val="1"/>
      <w:numFmt w:val="lowerRoman"/>
      <w:lvlText w:val="%3."/>
      <w:lvlJc w:val="right"/>
      <w:pPr>
        <w:ind w:left="2160" w:hanging="180"/>
      </w:pPr>
    </w:lvl>
    <w:lvl w:ilvl="3" w:tplc="C9E60AD6" w:tentative="1">
      <w:start w:val="1"/>
      <w:numFmt w:val="decimal"/>
      <w:lvlText w:val="%4."/>
      <w:lvlJc w:val="left"/>
      <w:pPr>
        <w:ind w:left="2880" w:hanging="360"/>
      </w:pPr>
    </w:lvl>
    <w:lvl w:ilvl="4" w:tplc="0C428B84" w:tentative="1">
      <w:start w:val="1"/>
      <w:numFmt w:val="lowerLetter"/>
      <w:lvlText w:val="%5."/>
      <w:lvlJc w:val="left"/>
      <w:pPr>
        <w:ind w:left="3600" w:hanging="360"/>
      </w:pPr>
    </w:lvl>
    <w:lvl w:ilvl="5" w:tplc="EFD43980" w:tentative="1">
      <w:start w:val="1"/>
      <w:numFmt w:val="lowerRoman"/>
      <w:lvlText w:val="%6."/>
      <w:lvlJc w:val="right"/>
      <w:pPr>
        <w:ind w:left="4320" w:hanging="180"/>
      </w:pPr>
    </w:lvl>
    <w:lvl w:ilvl="6" w:tplc="5138454E" w:tentative="1">
      <w:start w:val="1"/>
      <w:numFmt w:val="decimal"/>
      <w:lvlText w:val="%7."/>
      <w:lvlJc w:val="left"/>
      <w:pPr>
        <w:ind w:left="5040" w:hanging="360"/>
      </w:pPr>
    </w:lvl>
    <w:lvl w:ilvl="7" w:tplc="2648F4DA" w:tentative="1">
      <w:start w:val="1"/>
      <w:numFmt w:val="lowerLetter"/>
      <w:lvlText w:val="%8."/>
      <w:lvlJc w:val="left"/>
      <w:pPr>
        <w:ind w:left="5760" w:hanging="360"/>
      </w:pPr>
    </w:lvl>
    <w:lvl w:ilvl="8" w:tplc="DF903068"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C1EEE12">
      <w:start w:val="1"/>
      <w:numFmt w:val="decimal"/>
      <w:lvlText w:val="%1."/>
      <w:lvlJc w:val="left"/>
      <w:pPr>
        <w:ind w:left="1440" w:hanging="360"/>
      </w:pPr>
      <w:rPr>
        <w:rFonts w:asciiTheme="minorHAnsi" w:hAnsiTheme="minorHAnsi" w:hint="default"/>
        <w:b w:val="0"/>
        <w:i/>
      </w:rPr>
    </w:lvl>
    <w:lvl w:ilvl="1" w:tplc="CD409090" w:tentative="1">
      <w:start w:val="1"/>
      <w:numFmt w:val="lowerLetter"/>
      <w:lvlText w:val="%2."/>
      <w:lvlJc w:val="left"/>
      <w:pPr>
        <w:ind w:left="2160" w:hanging="360"/>
      </w:pPr>
    </w:lvl>
    <w:lvl w:ilvl="2" w:tplc="6B1ED2BC" w:tentative="1">
      <w:start w:val="1"/>
      <w:numFmt w:val="lowerRoman"/>
      <w:lvlText w:val="%3."/>
      <w:lvlJc w:val="right"/>
      <w:pPr>
        <w:ind w:left="2880" w:hanging="180"/>
      </w:pPr>
    </w:lvl>
    <w:lvl w:ilvl="3" w:tplc="22ECFD7E" w:tentative="1">
      <w:start w:val="1"/>
      <w:numFmt w:val="decimal"/>
      <w:lvlText w:val="%4."/>
      <w:lvlJc w:val="left"/>
      <w:pPr>
        <w:ind w:left="3600" w:hanging="360"/>
      </w:pPr>
    </w:lvl>
    <w:lvl w:ilvl="4" w:tplc="8BC6C81A" w:tentative="1">
      <w:start w:val="1"/>
      <w:numFmt w:val="lowerLetter"/>
      <w:lvlText w:val="%5."/>
      <w:lvlJc w:val="left"/>
      <w:pPr>
        <w:ind w:left="4320" w:hanging="360"/>
      </w:pPr>
    </w:lvl>
    <w:lvl w:ilvl="5" w:tplc="1F7C59FA" w:tentative="1">
      <w:start w:val="1"/>
      <w:numFmt w:val="lowerRoman"/>
      <w:lvlText w:val="%6."/>
      <w:lvlJc w:val="right"/>
      <w:pPr>
        <w:ind w:left="5040" w:hanging="180"/>
      </w:pPr>
    </w:lvl>
    <w:lvl w:ilvl="6" w:tplc="29C003DC" w:tentative="1">
      <w:start w:val="1"/>
      <w:numFmt w:val="decimal"/>
      <w:lvlText w:val="%7."/>
      <w:lvlJc w:val="left"/>
      <w:pPr>
        <w:ind w:left="5760" w:hanging="360"/>
      </w:pPr>
    </w:lvl>
    <w:lvl w:ilvl="7" w:tplc="7138156C" w:tentative="1">
      <w:start w:val="1"/>
      <w:numFmt w:val="lowerLetter"/>
      <w:lvlText w:val="%8."/>
      <w:lvlJc w:val="left"/>
      <w:pPr>
        <w:ind w:left="6480" w:hanging="360"/>
      </w:pPr>
    </w:lvl>
    <w:lvl w:ilvl="8" w:tplc="445877CA"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7A9E8D2E">
      <w:numFmt w:val="bullet"/>
      <w:lvlText w:val=""/>
      <w:lvlJc w:val="left"/>
      <w:pPr>
        <w:ind w:left="435" w:hanging="360"/>
      </w:pPr>
      <w:rPr>
        <w:rFonts w:ascii="Symbol" w:eastAsiaTheme="majorEastAsia" w:hAnsi="Symbol" w:cstheme="majorBidi" w:hint="default"/>
      </w:rPr>
    </w:lvl>
    <w:lvl w:ilvl="1" w:tplc="8BE69692" w:tentative="1">
      <w:start w:val="1"/>
      <w:numFmt w:val="bullet"/>
      <w:lvlText w:val="o"/>
      <w:lvlJc w:val="left"/>
      <w:pPr>
        <w:ind w:left="1155" w:hanging="360"/>
      </w:pPr>
      <w:rPr>
        <w:rFonts w:ascii="Courier New" w:hAnsi="Courier New" w:cs="Courier New" w:hint="default"/>
      </w:rPr>
    </w:lvl>
    <w:lvl w:ilvl="2" w:tplc="F99ED7C4" w:tentative="1">
      <w:start w:val="1"/>
      <w:numFmt w:val="bullet"/>
      <w:lvlText w:val=""/>
      <w:lvlJc w:val="left"/>
      <w:pPr>
        <w:ind w:left="1875" w:hanging="360"/>
      </w:pPr>
      <w:rPr>
        <w:rFonts w:ascii="Wingdings" w:hAnsi="Wingdings" w:hint="default"/>
      </w:rPr>
    </w:lvl>
    <w:lvl w:ilvl="3" w:tplc="21647AA0" w:tentative="1">
      <w:start w:val="1"/>
      <w:numFmt w:val="bullet"/>
      <w:lvlText w:val=""/>
      <w:lvlJc w:val="left"/>
      <w:pPr>
        <w:ind w:left="2595" w:hanging="360"/>
      </w:pPr>
      <w:rPr>
        <w:rFonts w:ascii="Symbol" w:hAnsi="Symbol" w:hint="default"/>
      </w:rPr>
    </w:lvl>
    <w:lvl w:ilvl="4" w:tplc="B346F840" w:tentative="1">
      <w:start w:val="1"/>
      <w:numFmt w:val="bullet"/>
      <w:lvlText w:val="o"/>
      <w:lvlJc w:val="left"/>
      <w:pPr>
        <w:ind w:left="3315" w:hanging="360"/>
      </w:pPr>
      <w:rPr>
        <w:rFonts w:ascii="Courier New" w:hAnsi="Courier New" w:cs="Courier New" w:hint="default"/>
      </w:rPr>
    </w:lvl>
    <w:lvl w:ilvl="5" w:tplc="35F6AF7C" w:tentative="1">
      <w:start w:val="1"/>
      <w:numFmt w:val="bullet"/>
      <w:lvlText w:val=""/>
      <w:lvlJc w:val="left"/>
      <w:pPr>
        <w:ind w:left="4035" w:hanging="360"/>
      </w:pPr>
      <w:rPr>
        <w:rFonts w:ascii="Wingdings" w:hAnsi="Wingdings" w:hint="default"/>
      </w:rPr>
    </w:lvl>
    <w:lvl w:ilvl="6" w:tplc="B41E7F4C" w:tentative="1">
      <w:start w:val="1"/>
      <w:numFmt w:val="bullet"/>
      <w:lvlText w:val=""/>
      <w:lvlJc w:val="left"/>
      <w:pPr>
        <w:ind w:left="4755" w:hanging="360"/>
      </w:pPr>
      <w:rPr>
        <w:rFonts w:ascii="Symbol" w:hAnsi="Symbol" w:hint="default"/>
      </w:rPr>
    </w:lvl>
    <w:lvl w:ilvl="7" w:tplc="E9842356" w:tentative="1">
      <w:start w:val="1"/>
      <w:numFmt w:val="bullet"/>
      <w:lvlText w:val="o"/>
      <w:lvlJc w:val="left"/>
      <w:pPr>
        <w:ind w:left="5475" w:hanging="360"/>
      </w:pPr>
      <w:rPr>
        <w:rFonts w:ascii="Courier New" w:hAnsi="Courier New" w:cs="Courier New" w:hint="default"/>
      </w:rPr>
    </w:lvl>
    <w:lvl w:ilvl="8" w:tplc="1E82E4E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FD16D1A0">
      <w:numFmt w:val="bullet"/>
      <w:lvlText w:val=""/>
      <w:lvlJc w:val="left"/>
      <w:pPr>
        <w:ind w:left="720" w:hanging="360"/>
      </w:pPr>
      <w:rPr>
        <w:rFonts w:ascii="Symbol" w:eastAsiaTheme="majorEastAsia" w:hAnsi="Symbol" w:cstheme="majorBidi" w:hint="default"/>
      </w:rPr>
    </w:lvl>
    <w:lvl w:ilvl="1" w:tplc="7CF8B8AA" w:tentative="1">
      <w:start w:val="1"/>
      <w:numFmt w:val="bullet"/>
      <w:lvlText w:val="o"/>
      <w:lvlJc w:val="left"/>
      <w:pPr>
        <w:ind w:left="1440" w:hanging="360"/>
      </w:pPr>
      <w:rPr>
        <w:rFonts w:ascii="Courier New" w:hAnsi="Courier New" w:cs="Courier New" w:hint="default"/>
      </w:rPr>
    </w:lvl>
    <w:lvl w:ilvl="2" w:tplc="C6C4BF2E" w:tentative="1">
      <w:start w:val="1"/>
      <w:numFmt w:val="bullet"/>
      <w:lvlText w:val=""/>
      <w:lvlJc w:val="left"/>
      <w:pPr>
        <w:ind w:left="2160" w:hanging="360"/>
      </w:pPr>
      <w:rPr>
        <w:rFonts w:ascii="Wingdings" w:hAnsi="Wingdings" w:hint="default"/>
      </w:rPr>
    </w:lvl>
    <w:lvl w:ilvl="3" w:tplc="E1A8A398" w:tentative="1">
      <w:start w:val="1"/>
      <w:numFmt w:val="bullet"/>
      <w:lvlText w:val=""/>
      <w:lvlJc w:val="left"/>
      <w:pPr>
        <w:ind w:left="2880" w:hanging="360"/>
      </w:pPr>
      <w:rPr>
        <w:rFonts w:ascii="Symbol" w:hAnsi="Symbol" w:hint="default"/>
      </w:rPr>
    </w:lvl>
    <w:lvl w:ilvl="4" w:tplc="7C147ED0" w:tentative="1">
      <w:start w:val="1"/>
      <w:numFmt w:val="bullet"/>
      <w:lvlText w:val="o"/>
      <w:lvlJc w:val="left"/>
      <w:pPr>
        <w:ind w:left="3600" w:hanging="360"/>
      </w:pPr>
      <w:rPr>
        <w:rFonts w:ascii="Courier New" w:hAnsi="Courier New" w:cs="Courier New" w:hint="default"/>
      </w:rPr>
    </w:lvl>
    <w:lvl w:ilvl="5" w:tplc="7196ED48" w:tentative="1">
      <w:start w:val="1"/>
      <w:numFmt w:val="bullet"/>
      <w:lvlText w:val=""/>
      <w:lvlJc w:val="left"/>
      <w:pPr>
        <w:ind w:left="4320" w:hanging="360"/>
      </w:pPr>
      <w:rPr>
        <w:rFonts w:ascii="Wingdings" w:hAnsi="Wingdings" w:hint="default"/>
      </w:rPr>
    </w:lvl>
    <w:lvl w:ilvl="6" w:tplc="ACBAED58" w:tentative="1">
      <w:start w:val="1"/>
      <w:numFmt w:val="bullet"/>
      <w:lvlText w:val=""/>
      <w:lvlJc w:val="left"/>
      <w:pPr>
        <w:ind w:left="5040" w:hanging="360"/>
      </w:pPr>
      <w:rPr>
        <w:rFonts w:ascii="Symbol" w:hAnsi="Symbol" w:hint="default"/>
      </w:rPr>
    </w:lvl>
    <w:lvl w:ilvl="7" w:tplc="D84EE6B4" w:tentative="1">
      <w:start w:val="1"/>
      <w:numFmt w:val="bullet"/>
      <w:lvlText w:val="o"/>
      <w:lvlJc w:val="left"/>
      <w:pPr>
        <w:ind w:left="5760" w:hanging="360"/>
      </w:pPr>
      <w:rPr>
        <w:rFonts w:ascii="Courier New" w:hAnsi="Courier New" w:cs="Courier New" w:hint="default"/>
      </w:rPr>
    </w:lvl>
    <w:lvl w:ilvl="8" w:tplc="4BC2DC26"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27459"/>
    <w:rsid w:val="00031B65"/>
    <w:rsid w:val="0003239E"/>
    <w:rsid w:val="00032C30"/>
    <w:rsid w:val="0003474D"/>
    <w:rsid w:val="00051D10"/>
    <w:rsid w:val="00057AFA"/>
    <w:rsid w:val="00066508"/>
    <w:rsid w:val="0007281B"/>
    <w:rsid w:val="000730E8"/>
    <w:rsid w:val="00077671"/>
    <w:rsid w:val="00083897"/>
    <w:rsid w:val="00085A96"/>
    <w:rsid w:val="00086875"/>
    <w:rsid w:val="000A1A98"/>
    <w:rsid w:val="000A2351"/>
    <w:rsid w:val="000A6CF5"/>
    <w:rsid w:val="000A749A"/>
    <w:rsid w:val="000B0091"/>
    <w:rsid w:val="000B2ECD"/>
    <w:rsid w:val="000B4132"/>
    <w:rsid w:val="000B5B04"/>
    <w:rsid w:val="000C186C"/>
    <w:rsid w:val="000C3480"/>
    <w:rsid w:val="000D2ACA"/>
    <w:rsid w:val="000D5B27"/>
    <w:rsid w:val="000E21DC"/>
    <w:rsid w:val="000E5210"/>
    <w:rsid w:val="000E59E7"/>
    <w:rsid w:val="000E6166"/>
    <w:rsid w:val="000F2A97"/>
    <w:rsid w:val="000F771D"/>
    <w:rsid w:val="000F7E40"/>
    <w:rsid w:val="001046F0"/>
    <w:rsid w:val="0011164D"/>
    <w:rsid w:val="001135E3"/>
    <w:rsid w:val="001166DC"/>
    <w:rsid w:val="00121D85"/>
    <w:rsid w:val="00121F02"/>
    <w:rsid w:val="0012673E"/>
    <w:rsid w:val="00130E66"/>
    <w:rsid w:val="00130F32"/>
    <w:rsid w:val="00132867"/>
    <w:rsid w:val="00134B43"/>
    <w:rsid w:val="00142D0C"/>
    <w:rsid w:val="00143D54"/>
    <w:rsid w:val="00144BAB"/>
    <w:rsid w:val="00153685"/>
    <w:rsid w:val="0015565D"/>
    <w:rsid w:val="001558E2"/>
    <w:rsid w:val="00155F3A"/>
    <w:rsid w:val="00157AEE"/>
    <w:rsid w:val="00160943"/>
    <w:rsid w:val="00166857"/>
    <w:rsid w:val="00173CE6"/>
    <w:rsid w:val="00176415"/>
    <w:rsid w:val="00181252"/>
    <w:rsid w:val="001835C7"/>
    <w:rsid w:val="00184D84"/>
    <w:rsid w:val="00196066"/>
    <w:rsid w:val="00196589"/>
    <w:rsid w:val="0019695A"/>
    <w:rsid w:val="00196C61"/>
    <w:rsid w:val="001A302E"/>
    <w:rsid w:val="001B0B2C"/>
    <w:rsid w:val="001B38B6"/>
    <w:rsid w:val="001B40B8"/>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441"/>
    <w:rsid w:val="00203B4D"/>
    <w:rsid w:val="00213A75"/>
    <w:rsid w:val="00214A87"/>
    <w:rsid w:val="0022380D"/>
    <w:rsid w:val="0022625B"/>
    <w:rsid w:val="002300AC"/>
    <w:rsid w:val="00230C4E"/>
    <w:rsid w:val="0023321A"/>
    <w:rsid w:val="002348A7"/>
    <w:rsid w:val="002459F9"/>
    <w:rsid w:val="00247F01"/>
    <w:rsid w:val="00250712"/>
    <w:rsid w:val="00251051"/>
    <w:rsid w:val="00254F3E"/>
    <w:rsid w:val="00266781"/>
    <w:rsid w:val="0027639F"/>
    <w:rsid w:val="002768C9"/>
    <w:rsid w:val="00284858"/>
    <w:rsid w:val="00285CB1"/>
    <w:rsid w:val="002A233E"/>
    <w:rsid w:val="002C1106"/>
    <w:rsid w:val="002C2D64"/>
    <w:rsid w:val="002D0577"/>
    <w:rsid w:val="002D56A2"/>
    <w:rsid w:val="002E34F4"/>
    <w:rsid w:val="002E4EF9"/>
    <w:rsid w:val="002E4F84"/>
    <w:rsid w:val="00300DB4"/>
    <w:rsid w:val="00316C9F"/>
    <w:rsid w:val="0032052B"/>
    <w:rsid w:val="00322DFF"/>
    <w:rsid w:val="0032450C"/>
    <w:rsid w:val="00332A3B"/>
    <w:rsid w:val="00333967"/>
    <w:rsid w:val="00336E1D"/>
    <w:rsid w:val="0034030F"/>
    <w:rsid w:val="00340CF3"/>
    <w:rsid w:val="00343B65"/>
    <w:rsid w:val="003447CB"/>
    <w:rsid w:val="00345F8A"/>
    <w:rsid w:val="00352B3A"/>
    <w:rsid w:val="003546F6"/>
    <w:rsid w:val="0036659B"/>
    <w:rsid w:val="0037721F"/>
    <w:rsid w:val="00382DA5"/>
    <w:rsid w:val="00382DF4"/>
    <w:rsid w:val="00385115"/>
    <w:rsid w:val="00386B0E"/>
    <w:rsid w:val="003939E7"/>
    <w:rsid w:val="00393D3E"/>
    <w:rsid w:val="003964A4"/>
    <w:rsid w:val="003A1358"/>
    <w:rsid w:val="003A1796"/>
    <w:rsid w:val="003A2C00"/>
    <w:rsid w:val="003A2F91"/>
    <w:rsid w:val="003A3DF7"/>
    <w:rsid w:val="003A7057"/>
    <w:rsid w:val="003B3465"/>
    <w:rsid w:val="003B6BB5"/>
    <w:rsid w:val="003B7065"/>
    <w:rsid w:val="003C1394"/>
    <w:rsid w:val="003C25C7"/>
    <w:rsid w:val="003C3CC9"/>
    <w:rsid w:val="003C53B6"/>
    <w:rsid w:val="003C6819"/>
    <w:rsid w:val="003D21BD"/>
    <w:rsid w:val="003D5D53"/>
    <w:rsid w:val="003E177A"/>
    <w:rsid w:val="003E2327"/>
    <w:rsid w:val="003E2DCE"/>
    <w:rsid w:val="003E40B8"/>
    <w:rsid w:val="003E546A"/>
    <w:rsid w:val="003F1869"/>
    <w:rsid w:val="003F482E"/>
    <w:rsid w:val="003F5783"/>
    <w:rsid w:val="003F57EE"/>
    <w:rsid w:val="003F73D7"/>
    <w:rsid w:val="00402F16"/>
    <w:rsid w:val="00404EFD"/>
    <w:rsid w:val="00407BE6"/>
    <w:rsid w:val="00410AFA"/>
    <w:rsid w:val="00413DF0"/>
    <w:rsid w:val="00415BD8"/>
    <w:rsid w:val="00415C6A"/>
    <w:rsid w:val="00416AD2"/>
    <w:rsid w:val="00422E4E"/>
    <w:rsid w:val="0042451A"/>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133A"/>
    <w:rsid w:val="00462E49"/>
    <w:rsid w:val="00463EA3"/>
    <w:rsid w:val="004654AE"/>
    <w:rsid w:val="00467816"/>
    <w:rsid w:val="00475CBF"/>
    <w:rsid w:val="00476558"/>
    <w:rsid w:val="00484528"/>
    <w:rsid w:val="00484AC6"/>
    <w:rsid w:val="00487A94"/>
    <w:rsid w:val="00491825"/>
    <w:rsid w:val="004919B6"/>
    <w:rsid w:val="00491C2A"/>
    <w:rsid w:val="00491F7A"/>
    <w:rsid w:val="00492892"/>
    <w:rsid w:val="004934DF"/>
    <w:rsid w:val="004950BB"/>
    <w:rsid w:val="004A1A49"/>
    <w:rsid w:val="004B3E1A"/>
    <w:rsid w:val="004C04AF"/>
    <w:rsid w:val="004D058C"/>
    <w:rsid w:val="004D1AA4"/>
    <w:rsid w:val="004D35C3"/>
    <w:rsid w:val="004D452A"/>
    <w:rsid w:val="004E024A"/>
    <w:rsid w:val="004E68E3"/>
    <w:rsid w:val="004E6B57"/>
    <w:rsid w:val="004F6F31"/>
    <w:rsid w:val="00500963"/>
    <w:rsid w:val="00501CC0"/>
    <w:rsid w:val="0050594E"/>
    <w:rsid w:val="00510451"/>
    <w:rsid w:val="005111CD"/>
    <w:rsid w:val="00511DF0"/>
    <w:rsid w:val="00516B9B"/>
    <w:rsid w:val="00516C15"/>
    <w:rsid w:val="005217B1"/>
    <w:rsid w:val="00521B35"/>
    <w:rsid w:val="00526CA1"/>
    <w:rsid w:val="0053256B"/>
    <w:rsid w:val="00533F59"/>
    <w:rsid w:val="00544C61"/>
    <w:rsid w:val="00546F74"/>
    <w:rsid w:val="00551E1D"/>
    <w:rsid w:val="0055366C"/>
    <w:rsid w:val="00554217"/>
    <w:rsid w:val="005565D8"/>
    <w:rsid w:val="00557559"/>
    <w:rsid w:val="00557EEC"/>
    <w:rsid w:val="0056660B"/>
    <w:rsid w:val="00567EE3"/>
    <w:rsid w:val="00572E08"/>
    <w:rsid w:val="00573BA9"/>
    <w:rsid w:val="005761A3"/>
    <w:rsid w:val="00593046"/>
    <w:rsid w:val="005963A8"/>
    <w:rsid w:val="00597DB5"/>
    <w:rsid w:val="005A1A29"/>
    <w:rsid w:val="005A3B1B"/>
    <w:rsid w:val="005A3DAA"/>
    <w:rsid w:val="005A458F"/>
    <w:rsid w:val="005A653C"/>
    <w:rsid w:val="005A73D4"/>
    <w:rsid w:val="005B630F"/>
    <w:rsid w:val="005B68AD"/>
    <w:rsid w:val="005C119C"/>
    <w:rsid w:val="005C1919"/>
    <w:rsid w:val="005C4E39"/>
    <w:rsid w:val="005D20CA"/>
    <w:rsid w:val="005D4298"/>
    <w:rsid w:val="005D45D9"/>
    <w:rsid w:val="005D5668"/>
    <w:rsid w:val="005E55B6"/>
    <w:rsid w:val="005E65AD"/>
    <w:rsid w:val="005E7506"/>
    <w:rsid w:val="005F382A"/>
    <w:rsid w:val="005F3C24"/>
    <w:rsid w:val="005F48D4"/>
    <w:rsid w:val="005F6B5F"/>
    <w:rsid w:val="00605A13"/>
    <w:rsid w:val="00606DD9"/>
    <w:rsid w:val="00611B03"/>
    <w:rsid w:val="006169EB"/>
    <w:rsid w:val="00620BAC"/>
    <w:rsid w:val="00625365"/>
    <w:rsid w:val="0062564A"/>
    <w:rsid w:val="0062578B"/>
    <w:rsid w:val="00630172"/>
    <w:rsid w:val="006345F7"/>
    <w:rsid w:val="00644FFC"/>
    <w:rsid w:val="006475F6"/>
    <w:rsid w:val="00650CB6"/>
    <w:rsid w:val="006568BE"/>
    <w:rsid w:val="0066429F"/>
    <w:rsid w:val="00672973"/>
    <w:rsid w:val="006750FC"/>
    <w:rsid w:val="00675A35"/>
    <w:rsid w:val="00680CCD"/>
    <w:rsid w:val="00681072"/>
    <w:rsid w:val="00684FB3"/>
    <w:rsid w:val="006901F7"/>
    <w:rsid w:val="006904F7"/>
    <w:rsid w:val="006909E2"/>
    <w:rsid w:val="00691A0C"/>
    <w:rsid w:val="0069352D"/>
    <w:rsid w:val="00695419"/>
    <w:rsid w:val="006A45D1"/>
    <w:rsid w:val="006A59B7"/>
    <w:rsid w:val="006B36C8"/>
    <w:rsid w:val="006B3CDE"/>
    <w:rsid w:val="006B6992"/>
    <w:rsid w:val="006B6A7D"/>
    <w:rsid w:val="006B7208"/>
    <w:rsid w:val="006C1CEE"/>
    <w:rsid w:val="006C217E"/>
    <w:rsid w:val="006C2302"/>
    <w:rsid w:val="006C3C31"/>
    <w:rsid w:val="006C5ADE"/>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561BC"/>
    <w:rsid w:val="0076411E"/>
    <w:rsid w:val="00766CD4"/>
    <w:rsid w:val="00776405"/>
    <w:rsid w:val="007803BB"/>
    <w:rsid w:val="00781515"/>
    <w:rsid w:val="00783FE4"/>
    <w:rsid w:val="00784901"/>
    <w:rsid w:val="0079416F"/>
    <w:rsid w:val="00797901"/>
    <w:rsid w:val="007A221C"/>
    <w:rsid w:val="007A46A1"/>
    <w:rsid w:val="007A4913"/>
    <w:rsid w:val="007A75B0"/>
    <w:rsid w:val="007B3AD0"/>
    <w:rsid w:val="007B5963"/>
    <w:rsid w:val="007B672B"/>
    <w:rsid w:val="007C0DF8"/>
    <w:rsid w:val="007C14A9"/>
    <w:rsid w:val="007C4258"/>
    <w:rsid w:val="007E6521"/>
    <w:rsid w:val="007F42C5"/>
    <w:rsid w:val="007F44F3"/>
    <w:rsid w:val="00821787"/>
    <w:rsid w:val="008318C4"/>
    <w:rsid w:val="008335FC"/>
    <w:rsid w:val="00834EA3"/>
    <w:rsid w:val="0083727F"/>
    <w:rsid w:val="00840F90"/>
    <w:rsid w:val="00845480"/>
    <w:rsid w:val="008478AD"/>
    <w:rsid w:val="0085049C"/>
    <w:rsid w:val="00850F07"/>
    <w:rsid w:val="0085208B"/>
    <w:rsid w:val="00857E5B"/>
    <w:rsid w:val="008610EF"/>
    <w:rsid w:val="0086441A"/>
    <w:rsid w:val="00864E54"/>
    <w:rsid w:val="008715F7"/>
    <w:rsid w:val="00871BE1"/>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D736B"/>
    <w:rsid w:val="008E302E"/>
    <w:rsid w:val="008E762E"/>
    <w:rsid w:val="008F102C"/>
    <w:rsid w:val="008F4CBA"/>
    <w:rsid w:val="008F6246"/>
    <w:rsid w:val="008F6679"/>
    <w:rsid w:val="008F77F2"/>
    <w:rsid w:val="00900A3C"/>
    <w:rsid w:val="00901354"/>
    <w:rsid w:val="00905C03"/>
    <w:rsid w:val="00911247"/>
    <w:rsid w:val="00915DAE"/>
    <w:rsid w:val="009163CB"/>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837D5"/>
    <w:rsid w:val="009920DF"/>
    <w:rsid w:val="00996410"/>
    <w:rsid w:val="009A2244"/>
    <w:rsid w:val="009A3400"/>
    <w:rsid w:val="009A6F9D"/>
    <w:rsid w:val="009B0A51"/>
    <w:rsid w:val="009B4B5D"/>
    <w:rsid w:val="009C15F2"/>
    <w:rsid w:val="009C6969"/>
    <w:rsid w:val="009C79EA"/>
    <w:rsid w:val="009D0FE5"/>
    <w:rsid w:val="009E2972"/>
    <w:rsid w:val="009E34E2"/>
    <w:rsid w:val="009E5665"/>
    <w:rsid w:val="009E7B01"/>
    <w:rsid w:val="009F0D87"/>
    <w:rsid w:val="009F5384"/>
    <w:rsid w:val="00A02B2F"/>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6C2C"/>
    <w:rsid w:val="00A56EDB"/>
    <w:rsid w:val="00A57A8D"/>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5101"/>
    <w:rsid w:val="00A97753"/>
    <w:rsid w:val="00AA3E97"/>
    <w:rsid w:val="00AB1240"/>
    <w:rsid w:val="00AB51E1"/>
    <w:rsid w:val="00AC25CD"/>
    <w:rsid w:val="00AC38B1"/>
    <w:rsid w:val="00AF1B3B"/>
    <w:rsid w:val="00AF20C0"/>
    <w:rsid w:val="00AF3A5E"/>
    <w:rsid w:val="00AF5E07"/>
    <w:rsid w:val="00B017C7"/>
    <w:rsid w:val="00B01B26"/>
    <w:rsid w:val="00B041F0"/>
    <w:rsid w:val="00B16411"/>
    <w:rsid w:val="00B17B2E"/>
    <w:rsid w:val="00B2074C"/>
    <w:rsid w:val="00B23DFB"/>
    <w:rsid w:val="00B24AE5"/>
    <w:rsid w:val="00B25012"/>
    <w:rsid w:val="00B25A69"/>
    <w:rsid w:val="00B3512A"/>
    <w:rsid w:val="00B366E9"/>
    <w:rsid w:val="00B3781D"/>
    <w:rsid w:val="00B406C9"/>
    <w:rsid w:val="00B43F8E"/>
    <w:rsid w:val="00B45080"/>
    <w:rsid w:val="00B46001"/>
    <w:rsid w:val="00B50AAC"/>
    <w:rsid w:val="00B50CF3"/>
    <w:rsid w:val="00B522BC"/>
    <w:rsid w:val="00B63435"/>
    <w:rsid w:val="00B63937"/>
    <w:rsid w:val="00B64149"/>
    <w:rsid w:val="00B70637"/>
    <w:rsid w:val="00B7587D"/>
    <w:rsid w:val="00B75990"/>
    <w:rsid w:val="00B75C3B"/>
    <w:rsid w:val="00B9298A"/>
    <w:rsid w:val="00B92A42"/>
    <w:rsid w:val="00B93616"/>
    <w:rsid w:val="00BA1B35"/>
    <w:rsid w:val="00BA67CB"/>
    <w:rsid w:val="00BA6C8F"/>
    <w:rsid w:val="00BB08C8"/>
    <w:rsid w:val="00BB0C22"/>
    <w:rsid w:val="00BB0D1A"/>
    <w:rsid w:val="00BB5305"/>
    <w:rsid w:val="00BB56A5"/>
    <w:rsid w:val="00BB7BAE"/>
    <w:rsid w:val="00BC05FE"/>
    <w:rsid w:val="00BD2C44"/>
    <w:rsid w:val="00BD70CD"/>
    <w:rsid w:val="00BE06E6"/>
    <w:rsid w:val="00BE6478"/>
    <w:rsid w:val="00BE66CC"/>
    <w:rsid w:val="00BF48F5"/>
    <w:rsid w:val="00C014F8"/>
    <w:rsid w:val="00C03185"/>
    <w:rsid w:val="00C0469B"/>
    <w:rsid w:val="00C15A89"/>
    <w:rsid w:val="00C16C11"/>
    <w:rsid w:val="00C25F38"/>
    <w:rsid w:val="00C27AFD"/>
    <w:rsid w:val="00C30938"/>
    <w:rsid w:val="00C32C1D"/>
    <w:rsid w:val="00C33B15"/>
    <w:rsid w:val="00C3556D"/>
    <w:rsid w:val="00C40E05"/>
    <w:rsid w:val="00C42ACC"/>
    <w:rsid w:val="00C43303"/>
    <w:rsid w:val="00C454E4"/>
    <w:rsid w:val="00C5322F"/>
    <w:rsid w:val="00C55E16"/>
    <w:rsid w:val="00C57FB9"/>
    <w:rsid w:val="00C57FEA"/>
    <w:rsid w:val="00C614F6"/>
    <w:rsid w:val="00C654DE"/>
    <w:rsid w:val="00C66D4C"/>
    <w:rsid w:val="00C72272"/>
    <w:rsid w:val="00C754F7"/>
    <w:rsid w:val="00C82CD1"/>
    <w:rsid w:val="00C83048"/>
    <w:rsid w:val="00C904C9"/>
    <w:rsid w:val="00C91234"/>
    <w:rsid w:val="00C93519"/>
    <w:rsid w:val="00C96714"/>
    <w:rsid w:val="00CA6447"/>
    <w:rsid w:val="00CB230C"/>
    <w:rsid w:val="00CB2D19"/>
    <w:rsid w:val="00CC2FC8"/>
    <w:rsid w:val="00CD20D2"/>
    <w:rsid w:val="00CD3F61"/>
    <w:rsid w:val="00CE3B13"/>
    <w:rsid w:val="00CE5E33"/>
    <w:rsid w:val="00CE6B40"/>
    <w:rsid w:val="00CF3931"/>
    <w:rsid w:val="00CF55E4"/>
    <w:rsid w:val="00CF65BA"/>
    <w:rsid w:val="00CF6AA2"/>
    <w:rsid w:val="00CF6E0B"/>
    <w:rsid w:val="00D008A7"/>
    <w:rsid w:val="00D01F38"/>
    <w:rsid w:val="00D04940"/>
    <w:rsid w:val="00D07085"/>
    <w:rsid w:val="00D0727C"/>
    <w:rsid w:val="00D1062A"/>
    <w:rsid w:val="00D26A70"/>
    <w:rsid w:val="00D26FCC"/>
    <w:rsid w:val="00D32752"/>
    <w:rsid w:val="00D34DD6"/>
    <w:rsid w:val="00D35D1C"/>
    <w:rsid w:val="00D36DB3"/>
    <w:rsid w:val="00D37067"/>
    <w:rsid w:val="00D40BBC"/>
    <w:rsid w:val="00D40FD1"/>
    <w:rsid w:val="00D44823"/>
    <w:rsid w:val="00D47873"/>
    <w:rsid w:val="00D5463D"/>
    <w:rsid w:val="00D638E8"/>
    <w:rsid w:val="00D64215"/>
    <w:rsid w:val="00D6488B"/>
    <w:rsid w:val="00D70965"/>
    <w:rsid w:val="00D80FA9"/>
    <w:rsid w:val="00D82F57"/>
    <w:rsid w:val="00D8752C"/>
    <w:rsid w:val="00D87821"/>
    <w:rsid w:val="00D90962"/>
    <w:rsid w:val="00D91B86"/>
    <w:rsid w:val="00D92B54"/>
    <w:rsid w:val="00D95438"/>
    <w:rsid w:val="00DA6CC9"/>
    <w:rsid w:val="00DC04D6"/>
    <w:rsid w:val="00DC3935"/>
    <w:rsid w:val="00DC3AFE"/>
    <w:rsid w:val="00DC3C69"/>
    <w:rsid w:val="00DC618D"/>
    <w:rsid w:val="00DC761C"/>
    <w:rsid w:val="00DD0708"/>
    <w:rsid w:val="00DD24AD"/>
    <w:rsid w:val="00DD6120"/>
    <w:rsid w:val="00DD7BD7"/>
    <w:rsid w:val="00DE135D"/>
    <w:rsid w:val="00DF2329"/>
    <w:rsid w:val="00DF2361"/>
    <w:rsid w:val="00E04440"/>
    <w:rsid w:val="00E06C3D"/>
    <w:rsid w:val="00E076A6"/>
    <w:rsid w:val="00E07A86"/>
    <w:rsid w:val="00E10135"/>
    <w:rsid w:val="00E149C8"/>
    <w:rsid w:val="00E15B05"/>
    <w:rsid w:val="00E1768F"/>
    <w:rsid w:val="00E2097F"/>
    <w:rsid w:val="00E23996"/>
    <w:rsid w:val="00E23B97"/>
    <w:rsid w:val="00E24DB5"/>
    <w:rsid w:val="00E303D0"/>
    <w:rsid w:val="00E442F1"/>
    <w:rsid w:val="00E47401"/>
    <w:rsid w:val="00E52E51"/>
    <w:rsid w:val="00E552D5"/>
    <w:rsid w:val="00E57593"/>
    <w:rsid w:val="00E60F1D"/>
    <w:rsid w:val="00E6225E"/>
    <w:rsid w:val="00E63BE5"/>
    <w:rsid w:val="00E657A1"/>
    <w:rsid w:val="00E70E10"/>
    <w:rsid w:val="00E737F3"/>
    <w:rsid w:val="00E8433A"/>
    <w:rsid w:val="00E84EC4"/>
    <w:rsid w:val="00E93DAE"/>
    <w:rsid w:val="00E95972"/>
    <w:rsid w:val="00EA3E88"/>
    <w:rsid w:val="00EB0940"/>
    <w:rsid w:val="00EB54DF"/>
    <w:rsid w:val="00EC18F0"/>
    <w:rsid w:val="00EC206E"/>
    <w:rsid w:val="00EC5770"/>
    <w:rsid w:val="00ED77B6"/>
    <w:rsid w:val="00EE6159"/>
    <w:rsid w:val="00EE7B24"/>
    <w:rsid w:val="00EF098A"/>
    <w:rsid w:val="00EF627B"/>
    <w:rsid w:val="00EF6E1E"/>
    <w:rsid w:val="00F03E1C"/>
    <w:rsid w:val="00F06515"/>
    <w:rsid w:val="00F107A9"/>
    <w:rsid w:val="00F15606"/>
    <w:rsid w:val="00F15642"/>
    <w:rsid w:val="00F23C79"/>
    <w:rsid w:val="00F250AC"/>
    <w:rsid w:val="00F267FD"/>
    <w:rsid w:val="00F272C1"/>
    <w:rsid w:val="00F32E47"/>
    <w:rsid w:val="00F3490C"/>
    <w:rsid w:val="00F34AC5"/>
    <w:rsid w:val="00F42439"/>
    <w:rsid w:val="00F44533"/>
    <w:rsid w:val="00F71757"/>
    <w:rsid w:val="00F73D6D"/>
    <w:rsid w:val="00F7764C"/>
    <w:rsid w:val="00F808C2"/>
    <w:rsid w:val="00F838FC"/>
    <w:rsid w:val="00F912A9"/>
    <w:rsid w:val="00F963B1"/>
    <w:rsid w:val="00FA26CB"/>
    <w:rsid w:val="00FA29D6"/>
    <w:rsid w:val="00FB085D"/>
    <w:rsid w:val="00FB45AF"/>
    <w:rsid w:val="00FB6A2C"/>
    <w:rsid w:val="00FB6A39"/>
    <w:rsid w:val="00FB7DBA"/>
    <w:rsid w:val="00FC04BF"/>
    <w:rsid w:val="00FC4F34"/>
    <w:rsid w:val="00FD2C77"/>
    <w:rsid w:val="00FD430B"/>
    <w:rsid w:val="00FD6F47"/>
    <w:rsid w:val="00FD71AA"/>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282"/>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Alberti,Rafael (DSHS)</dc:creator>
  <cp:lastModifiedBy>Alberti,Rafael (DSHS)</cp:lastModifiedBy>
  <cp:revision>3</cp:revision>
  <dcterms:created xsi:type="dcterms:W3CDTF">2022-10-11T13:34:00Z</dcterms:created>
  <dcterms:modified xsi:type="dcterms:W3CDTF">2022-10-12T18:23:00Z</dcterms:modified>
</cp:coreProperties>
</file>