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E5603D" w14:textId="77777777" w:rsidR="00B0124D" w:rsidRDefault="00B0124D" w:rsidP="00B0124D">
      <w:pPr>
        <w:jc w:val="center"/>
      </w:pPr>
      <w:r w:rsidRPr="00EB6A01">
        <w:t>August 20,</w:t>
      </w:r>
      <w:r>
        <w:t xml:space="preserve"> 2026</w:t>
      </w:r>
    </w:p>
    <w:p w14:paraId="52A9DF1F" w14:textId="77777777" w:rsidR="00B0124D" w:rsidRDefault="00B0124D" w:rsidP="00B0124D">
      <w:pPr>
        <w:jc w:val="center"/>
      </w:pPr>
    </w:p>
    <w:p w14:paraId="59E195BB" w14:textId="77777777" w:rsidR="00B0124D" w:rsidRDefault="00B0124D" w:rsidP="00B0124D">
      <w:r>
        <w:t xml:space="preserve">Dear Texas Cancer Reporters, </w:t>
      </w:r>
    </w:p>
    <w:p w14:paraId="3E3A0F3C" w14:textId="77777777" w:rsidR="00B0124D" w:rsidRDefault="00B0124D" w:rsidP="00B0124D"/>
    <w:p w14:paraId="546744A4" w14:textId="77777777" w:rsidR="00B0124D" w:rsidRDefault="00B0124D" w:rsidP="00B0124D">
      <w:r w:rsidRPr="00EB6A01">
        <w:t xml:space="preserve">The Texas Cancer Registry (TCR) </w:t>
      </w:r>
      <w:r w:rsidR="0021795D" w:rsidRPr="00EB6A01">
        <w:t>has</w:t>
      </w:r>
      <w:r w:rsidR="0021795D">
        <w:t xml:space="preserve"> </w:t>
      </w:r>
      <w:r>
        <w:t xml:space="preserve">finalized the 2026 cancer reporting requirements and necessary </w:t>
      </w:r>
      <w:r w:rsidR="0021795D">
        <w:t>resources. This</w:t>
      </w:r>
      <w:r>
        <w:t xml:space="preserve"> letter outlines important information about changes to reporting requirements that go in effect in 2026. </w:t>
      </w:r>
    </w:p>
    <w:p w14:paraId="18C12B3C" w14:textId="77777777" w:rsidR="00B0124D" w:rsidRDefault="00B0124D" w:rsidP="00B0124D">
      <w:pPr>
        <w:rPr>
          <w:b/>
          <w:bCs/>
        </w:rPr>
      </w:pPr>
    </w:p>
    <w:p w14:paraId="45A4669A" w14:textId="77777777" w:rsidR="00B0124D" w:rsidRDefault="00B0124D" w:rsidP="00B0124D">
      <w:pPr>
        <w:rPr>
          <w:b/>
          <w:bCs/>
        </w:rPr>
      </w:pPr>
      <w:r>
        <w:rPr>
          <w:b/>
          <w:bCs/>
        </w:rPr>
        <w:t>Timely Reporting Calendar</w:t>
      </w:r>
    </w:p>
    <w:p w14:paraId="4F00F890" w14:textId="77777777" w:rsidR="00C238B2" w:rsidRDefault="00C238B2" w:rsidP="00B0124D"/>
    <w:p w14:paraId="734C8540" w14:textId="77777777" w:rsidR="00B0124D" w:rsidRDefault="00B0124D" w:rsidP="00B0124D">
      <w:r>
        <w:t xml:space="preserve">The </w:t>
      </w:r>
      <w:r w:rsidRPr="00EB6A01">
        <w:t xml:space="preserve">2026 Timely Reporting Calendar is available on our </w:t>
      </w:r>
      <w:hyperlink r:id="rId6" w:history="1">
        <w:r w:rsidRPr="005A3634">
          <w:rPr>
            <w:rStyle w:val="Hyperlink"/>
            <w:color w:val="0070C0"/>
          </w:rPr>
          <w:t>Hospital Reporting webpage</w:t>
        </w:r>
      </w:hyperlink>
      <w:r w:rsidRPr="005A3634">
        <w:rPr>
          <w:color w:val="0070C0"/>
        </w:rPr>
        <w:t xml:space="preserve">. </w:t>
      </w:r>
    </w:p>
    <w:p w14:paraId="59A0D964" w14:textId="77777777" w:rsidR="00B0124D" w:rsidRPr="00BE3422" w:rsidRDefault="00B0124D" w:rsidP="00B0124D"/>
    <w:p w14:paraId="0AC0B5F6" w14:textId="77777777" w:rsidR="00B0124D" w:rsidRDefault="00B0124D" w:rsidP="00B0124D">
      <w:pPr>
        <w:rPr>
          <w:b/>
          <w:bCs/>
        </w:rPr>
      </w:pPr>
      <w:r>
        <w:rPr>
          <w:b/>
          <w:bCs/>
        </w:rPr>
        <w:t>Modified (M) Record Update</w:t>
      </w:r>
    </w:p>
    <w:p w14:paraId="1E114FAC" w14:textId="77777777" w:rsidR="00C238B2" w:rsidRDefault="00C238B2" w:rsidP="00B0124D">
      <w:pPr>
        <w:rPr>
          <w:b/>
          <w:bCs/>
        </w:rPr>
      </w:pPr>
    </w:p>
    <w:p w14:paraId="192A40E5" w14:textId="77777777" w:rsidR="00B0124D" w:rsidRDefault="0021795D" w:rsidP="00B0124D">
      <w:r w:rsidRPr="00EB6A01">
        <w:t>TCR</w:t>
      </w:r>
      <w:r w:rsidR="00B0124D" w:rsidRPr="00EB6A01">
        <w:t xml:space="preserve"> is accepting modified (M) records as of 2022 admission year and recommends they be submitted quarterly.</w:t>
      </w:r>
      <w:r w:rsidR="00B0124D">
        <w:t xml:space="preserve"> </w:t>
      </w:r>
    </w:p>
    <w:p w14:paraId="050848A4" w14:textId="77777777" w:rsidR="00B0124D" w:rsidRPr="00D93358" w:rsidRDefault="00B0124D" w:rsidP="00B0124D"/>
    <w:p w14:paraId="29D77EF1" w14:textId="77777777" w:rsidR="00B0124D" w:rsidRDefault="00B0124D" w:rsidP="00B0124D">
      <w:pPr>
        <w:rPr>
          <w:b/>
          <w:bCs/>
        </w:rPr>
      </w:pPr>
      <w:r>
        <w:rPr>
          <w:b/>
          <w:bCs/>
        </w:rPr>
        <w:t>Data Item Updates</w:t>
      </w:r>
    </w:p>
    <w:p w14:paraId="4B2DA257" w14:textId="77777777" w:rsidR="00C238B2" w:rsidRDefault="00C238B2" w:rsidP="00B0124D">
      <w:pPr>
        <w:rPr>
          <w:b/>
          <w:bCs/>
        </w:rPr>
      </w:pPr>
    </w:p>
    <w:p w14:paraId="30B9C5B0" w14:textId="5035DC74" w:rsidR="00B0124D" w:rsidRDefault="00B0124D" w:rsidP="00B0124D">
      <w:r>
        <w:t>TCR continues to require AJCC TNM data items for analytical cases from facilities accredited by the American College of Surgeons</w:t>
      </w:r>
      <w:r w:rsidR="00D24EE8">
        <w:t xml:space="preserve"> (</w:t>
      </w:r>
      <w:proofErr w:type="spellStart"/>
      <w:r w:rsidR="00D24EE8">
        <w:t>ACoS</w:t>
      </w:r>
      <w:proofErr w:type="spellEnd"/>
      <w:r w:rsidR="00D24EE8">
        <w:t>)</w:t>
      </w:r>
      <w:r>
        <w:t xml:space="preserve">. For facilities that are not ACoS accredited, AJCC TNM data items are not required, and the fields are no longer on our Web Plus v26 display. </w:t>
      </w:r>
    </w:p>
    <w:p w14:paraId="61E1C1DC" w14:textId="77777777" w:rsidR="00B0124D" w:rsidRPr="00EB6A01" w:rsidRDefault="00B0124D" w:rsidP="00B0124D">
      <w:pPr>
        <w:rPr>
          <w:color w:val="auto"/>
        </w:rPr>
      </w:pPr>
    </w:p>
    <w:p w14:paraId="2CD6F55B" w14:textId="77777777" w:rsidR="00B0124D" w:rsidRPr="00EB6A01" w:rsidRDefault="00B0124D" w:rsidP="00B0124D">
      <w:pPr>
        <w:rPr>
          <w:color w:val="auto"/>
        </w:rPr>
      </w:pPr>
      <w:r w:rsidRPr="00EB6A01">
        <w:rPr>
          <w:color w:val="auto"/>
        </w:rPr>
        <w:t>The TCR collects all data items required by the National Program of Central Registries (NPCR) and the Surveillance Epidemiology and End Results (SEER) programs. Below are the newly required data items for 2026.</w:t>
      </w:r>
    </w:p>
    <w:p w14:paraId="4D8F7521" w14:textId="77777777" w:rsidR="00B0124D" w:rsidRDefault="00B0124D" w:rsidP="00B0124D"/>
    <w:p w14:paraId="138D615C" w14:textId="77777777" w:rsidR="00B0124D" w:rsidRDefault="00B0124D" w:rsidP="00B0124D"/>
    <w:p w14:paraId="31DCCF41" w14:textId="77777777" w:rsidR="00B0124D" w:rsidRDefault="00B0124D" w:rsidP="00B0124D"/>
    <w:tbl>
      <w:tblPr>
        <w:tblStyle w:val="TableGrid"/>
        <w:tblW w:w="9886" w:type="dxa"/>
        <w:tblLook w:val="04A0" w:firstRow="1" w:lastRow="0" w:firstColumn="1" w:lastColumn="0" w:noHBand="0" w:noVBand="1"/>
      </w:tblPr>
      <w:tblGrid>
        <w:gridCol w:w="2417"/>
        <w:gridCol w:w="7469"/>
      </w:tblGrid>
      <w:tr w:rsidR="00B0124D" w:rsidRPr="002D2E97" w14:paraId="665F334C" w14:textId="77777777" w:rsidTr="0029180F">
        <w:trPr>
          <w:cnfStyle w:val="100000000000" w:firstRow="1" w:lastRow="0" w:firstColumn="0" w:lastColumn="0" w:oddVBand="0" w:evenVBand="0" w:oddHBand="0" w:evenHBand="0" w:firstRowFirstColumn="0" w:firstRowLastColumn="0" w:lastRowFirstColumn="0" w:lastRowLastColumn="0"/>
          <w:trHeight w:val="527"/>
        </w:trPr>
        <w:tc>
          <w:tcPr>
            <w:tcW w:w="9886" w:type="dxa"/>
            <w:gridSpan w:val="2"/>
            <w:shd w:val="clear" w:color="auto" w:fill="E1EEF9" w:themeFill="accent4" w:themeFillTint="33"/>
          </w:tcPr>
          <w:p w14:paraId="7F07B95D" w14:textId="77777777" w:rsidR="00B0124D" w:rsidRPr="002D2E97" w:rsidRDefault="00B0124D" w:rsidP="0029180F">
            <w:pPr>
              <w:jc w:val="center"/>
              <w:rPr>
                <w:b w:val="0"/>
                <w:bCs/>
              </w:rPr>
            </w:pPr>
            <w:r w:rsidRPr="002D2E97">
              <w:rPr>
                <w:bCs/>
              </w:rPr>
              <w:t>Data Items Required for v2</w:t>
            </w:r>
            <w:r>
              <w:rPr>
                <w:bCs/>
              </w:rPr>
              <w:t>6</w:t>
            </w:r>
            <w:r w:rsidRPr="002D2E97">
              <w:rPr>
                <w:bCs/>
              </w:rPr>
              <w:t xml:space="preserve"> or later, not previously required (for cases diagnosed 1/1/202</w:t>
            </w:r>
            <w:r>
              <w:rPr>
                <w:bCs/>
              </w:rPr>
              <w:t>6</w:t>
            </w:r>
            <w:r w:rsidRPr="002D2E97">
              <w:rPr>
                <w:bCs/>
              </w:rPr>
              <w:t xml:space="preserve"> and forward)</w:t>
            </w:r>
          </w:p>
        </w:tc>
      </w:tr>
      <w:tr w:rsidR="00B0124D" w:rsidRPr="002D2E97" w14:paraId="55F24733" w14:textId="77777777" w:rsidTr="0029180F">
        <w:trPr>
          <w:trHeight w:val="242"/>
        </w:trPr>
        <w:tc>
          <w:tcPr>
            <w:tcW w:w="2417" w:type="dxa"/>
            <w:shd w:val="clear" w:color="auto" w:fill="E1EEF9" w:themeFill="accent4" w:themeFillTint="33"/>
          </w:tcPr>
          <w:p w14:paraId="6D3FD707" w14:textId="77777777" w:rsidR="00B0124D" w:rsidRPr="002D2E97" w:rsidRDefault="00B0124D" w:rsidP="0029180F">
            <w:pPr>
              <w:jc w:val="center"/>
              <w:rPr>
                <w:b/>
                <w:bCs/>
              </w:rPr>
            </w:pPr>
            <w:r w:rsidRPr="002D2E97">
              <w:rPr>
                <w:b/>
                <w:bCs/>
              </w:rPr>
              <w:t>NAACCR Item #</w:t>
            </w:r>
          </w:p>
        </w:tc>
        <w:tc>
          <w:tcPr>
            <w:tcW w:w="7469" w:type="dxa"/>
            <w:shd w:val="clear" w:color="auto" w:fill="E1EEF9" w:themeFill="accent4" w:themeFillTint="33"/>
          </w:tcPr>
          <w:p w14:paraId="45292160" w14:textId="77777777" w:rsidR="00B0124D" w:rsidRPr="002D2E97" w:rsidRDefault="00B0124D" w:rsidP="0029180F">
            <w:pPr>
              <w:jc w:val="center"/>
              <w:rPr>
                <w:b/>
                <w:bCs/>
              </w:rPr>
            </w:pPr>
            <w:r w:rsidRPr="002D2E97">
              <w:rPr>
                <w:b/>
                <w:bCs/>
              </w:rPr>
              <w:t>Item Name</w:t>
            </w:r>
          </w:p>
        </w:tc>
      </w:tr>
      <w:tr w:rsidR="00B0124D" w:rsidRPr="002D2E97" w14:paraId="387CB8AC" w14:textId="77777777" w:rsidTr="0029180F">
        <w:trPr>
          <w:cnfStyle w:val="000000010000" w:firstRow="0" w:lastRow="0" w:firstColumn="0" w:lastColumn="0" w:oddVBand="0" w:evenVBand="0" w:oddHBand="0" w:evenHBand="1" w:firstRowFirstColumn="0" w:firstRowLastColumn="0" w:lastRowFirstColumn="0" w:lastRowLastColumn="0"/>
          <w:trHeight w:val="170"/>
        </w:trPr>
        <w:tc>
          <w:tcPr>
            <w:tcW w:w="2417" w:type="dxa"/>
          </w:tcPr>
          <w:p w14:paraId="4AA25BE0" w14:textId="77777777" w:rsidR="00B0124D" w:rsidRDefault="00B0124D" w:rsidP="0029180F">
            <w:pPr>
              <w:jc w:val="center"/>
            </w:pPr>
            <w:r>
              <w:t>225</w:t>
            </w:r>
          </w:p>
        </w:tc>
        <w:tc>
          <w:tcPr>
            <w:tcW w:w="7469" w:type="dxa"/>
          </w:tcPr>
          <w:p w14:paraId="51AB6CE0" w14:textId="77777777" w:rsidR="00B0124D" w:rsidRDefault="00B0124D" w:rsidP="0029180F">
            <w:r>
              <w:t>Sex Assigned at Birth</w:t>
            </w:r>
          </w:p>
        </w:tc>
      </w:tr>
      <w:tr w:rsidR="00B0124D" w:rsidRPr="002D2E97" w14:paraId="3A0976EB" w14:textId="77777777" w:rsidTr="0029180F">
        <w:trPr>
          <w:trHeight w:val="170"/>
        </w:trPr>
        <w:tc>
          <w:tcPr>
            <w:tcW w:w="2417" w:type="dxa"/>
          </w:tcPr>
          <w:p w14:paraId="23C57C85" w14:textId="77777777" w:rsidR="00B0124D" w:rsidRDefault="00B0124D" w:rsidP="0029180F">
            <w:pPr>
              <w:jc w:val="center"/>
            </w:pPr>
            <w:r>
              <w:t>1176</w:t>
            </w:r>
          </w:p>
        </w:tc>
        <w:tc>
          <w:tcPr>
            <w:tcW w:w="7469" w:type="dxa"/>
          </w:tcPr>
          <w:p w14:paraId="6A46D294" w14:textId="77777777" w:rsidR="00B0124D" w:rsidRDefault="00B0124D" w:rsidP="0029180F">
            <w:r>
              <w:t>Spread Through Air Spaces (STAS)</w:t>
            </w:r>
          </w:p>
        </w:tc>
      </w:tr>
      <w:tr w:rsidR="00B0124D" w:rsidRPr="002D2E97" w14:paraId="3151F09B" w14:textId="77777777" w:rsidTr="0029180F">
        <w:trPr>
          <w:cnfStyle w:val="000000010000" w:firstRow="0" w:lastRow="0" w:firstColumn="0" w:lastColumn="0" w:oddVBand="0" w:evenVBand="0" w:oddHBand="0" w:evenHBand="1" w:firstRowFirstColumn="0" w:firstRowLastColumn="0" w:lastRowFirstColumn="0" w:lastRowLastColumn="0"/>
          <w:trHeight w:val="170"/>
        </w:trPr>
        <w:tc>
          <w:tcPr>
            <w:tcW w:w="2417" w:type="dxa"/>
          </w:tcPr>
          <w:p w14:paraId="1823F894" w14:textId="77777777" w:rsidR="00B0124D" w:rsidRDefault="00B0124D" w:rsidP="0029180F">
            <w:pPr>
              <w:jc w:val="center"/>
            </w:pPr>
            <w:r>
              <w:t>1178</w:t>
            </w:r>
          </w:p>
        </w:tc>
        <w:tc>
          <w:tcPr>
            <w:tcW w:w="7469" w:type="dxa"/>
          </w:tcPr>
          <w:p w14:paraId="37040C20" w14:textId="77777777" w:rsidR="00B0124D" w:rsidRDefault="00B0124D" w:rsidP="0029180F">
            <w:r>
              <w:t>Residual Cancer Burden (RCB)</w:t>
            </w:r>
          </w:p>
        </w:tc>
      </w:tr>
      <w:tr w:rsidR="00B0124D" w:rsidRPr="002D2E97" w14:paraId="40EEBD4D" w14:textId="77777777" w:rsidTr="0029180F">
        <w:trPr>
          <w:trHeight w:val="170"/>
        </w:trPr>
        <w:tc>
          <w:tcPr>
            <w:tcW w:w="2417" w:type="dxa"/>
          </w:tcPr>
          <w:p w14:paraId="2F884101" w14:textId="77777777" w:rsidR="00B0124D" w:rsidRDefault="00B0124D" w:rsidP="0029180F">
            <w:pPr>
              <w:jc w:val="center"/>
            </w:pPr>
            <w:r>
              <w:t>1179</w:t>
            </w:r>
          </w:p>
        </w:tc>
        <w:tc>
          <w:tcPr>
            <w:tcW w:w="7469" w:type="dxa"/>
          </w:tcPr>
          <w:p w14:paraId="19327CE9" w14:textId="77777777" w:rsidR="00B0124D" w:rsidRDefault="00B0124D" w:rsidP="0029180F">
            <w:r>
              <w:t>Residual Cancer Burden Class</w:t>
            </w:r>
          </w:p>
        </w:tc>
      </w:tr>
      <w:tr w:rsidR="00B0124D" w:rsidRPr="002D2E97" w14:paraId="535BE639" w14:textId="77777777" w:rsidTr="0029180F">
        <w:trPr>
          <w:cnfStyle w:val="000000010000" w:firstRow="0" w:lastRow="0" w:firstColumn="0" w:lastColumn="0" w:oddVBand="0" w:evenVBand="0" w:oddHBand="0" w:evenHBand="1" w:firstRowFirstColumn="0" w:firstRowLastColumn="0" w:lastRowFirstColumn="0" w:lastRowLastColumn="0"/>
          <w:trHeight w:val="527"/>
        </w:trPr>
        <w:tc>
          <w:tcPr>
            <w:tcW w:w="9886" w:type="dxa"/>
            <w:gridSpan w:val="2"/>
            <w:shd w:val="clear" w:color="auto" w:fill="FFE6CC" w:themeFill="accent6" w:themeFillTint="33"/>
          </w:tcPr>
          <w:p w14:paraId="21E117D4" w14:textId="77777777" w:rsidR="00B0124D" w:rsidRPr="002D2E97" w:rsidRDefault="00B0124D" w:rsidP="0029180F">
            <w:pPr>
              <w:jc w:val="center"/>
              <w:rPr>
                <w:b/>
                <w:bCs/>
              </w:rPr>
            </w:pPr>
            <w:r>
              <w:rPr>
                <w:b/>
                <w:bCs/>
              </w:rPr>
              <w:lastRenderedPageBreak/>
              <w:t>Data Items no longer required for v26</w:t>
            </w:r>
            <w:r w:rsidRPr="002D2E97">
              <w:rPr>
                <w:b/>
                <w:bCs/>
              </w:rPr>
              <w:t xml:space="preserve"> (for cases diagnosed 1/1/202</w:t>
            </w:r>
            <w:r>
              <w:rPr>
                <w:b/>
                <w:bCs/>
              </w:rPr>
              <w:t>6</w:t>
            </w:r>
            <w:r w:rsidRPr="002D2E97">
              <w:rPr>
                <w:b/>
                <w:bCs/>
              </w:rPr>
              <w:t xml:space="preserve"> and forward)</w:t>
            </w:r>
          </w:p>
        </w:tc>
      </w:tr>
      <w:tr w:rsidR="00B0124D" w:rsidRPr="002D2E97" w14:paraId="25931FC1" w14:textId="77777777" w:rsidTr="0029180F">
        <w:trPr>
          <w:trHeight w:val="242"/>
        </w:trPr>
        <w:tc>
          <w:tcPr>
            <w:tcW w:w="2417" w:type="dxa"/>
            <w:shd w:val="clear" w:color="auto" w:fill="FFE6CC" w:themeFill="accent6" w:themeFillTint="33"/>
          </w:tcPr>
          <w:p w14:paraId="079BFA1E" w14:textId="77777777" w:rsidR="00B0124D" w:rsidRPr="002D2E97" w:rsidRDefault="00B0124D" w:rsidP="0029180F">
            <w:pPr>
              <w:jc w:val="center"/>
              <w:rPr>
                <w:b/>
                <w:bCs/>
              </w:rPr>
            </w:pPr>
            <w:r w:rsidRPr="002D2E97">
              <w:rPr>
                <w:b/>
                <w:bCs/>
              </w:rPr>
              <w:t>NAACCR Item #</w:t>
            </w:r>
          </w:p>
        </w:tc>
        <w:tc>
          <w:tcPr>
            <w:tcW w:w="7469" w:type="dxa"/>
            <w:shd w:val="clear" w:color="auto" w:fill="FFE6CC" w:themeFill="accent6" w:themeFillTint="33"/>
          </w:tcPr>
          <w:p w14:paraId="05D70979" w14:textId="77777777" w:rsidR="00B0124D" w:rsidRPr="002D2E97" w:rsidRDefault="00B0124D" w:rsidP="0029180F">
            <w:pPr>
              <w:jc w:val="center"/>
              <w:rPr>
                <w:b/>
                <w:bCs/>
              </w:rPr>
            </w:pPr>
            <w:r w:rsidRPr="002D2E97">
              <w:rPr>
                <w:b/>
                <w:bCs/>
              </w:rPr>
              <w:t>Item Name</w:t>
            </w:r>
          </w:p>
        </w:tc>
      </w:tr>
      <w:tr w:rsidR="00B0124D" w:rsidRPr="002D2E97" w14:paraId="665AB62A" w14:textId="77777777" w:rsidTr="0029180F">
        <w:trPr>
          <w:cnfStyle w:val="000000010000" w:firstRow="0" w:lastRow="0" w:firstColumn="0" w:lastColumn="0" w:oddVBand="0" w:evenVBand="0" w:oddHBand="0" w:evenHBand="1" w:firstRowFirstColumn="0" w:firstRowLastColumn="0" w:lastRowFirstColumn="0" w:lastRowLastColumn="0"/>
          <w:trHeight w:val="214"/>
        </w:trPr>
        <w:tc>
          <w:tcPr>
            <w:tcW w:w="2417" w:type="dxa"/>
          </w:tcPr>
          <w:p w14:paraId="1835FCD1" w14:textId="77777777" w:rsidR="00B0124D" w:rsidRPr="002D2E97" w:rsidRDefault="00B0124D" w:rsidP="0029180F">
            <w:pPr>
              <w:jc w:val="center"/>
            </w:pPr>
            <w:r>
              <w:t>3821</w:t>
            </w:r>
          </w:p>
        </w:tc>
        <w:tc>
          <w:tcPr>
            <w:tcW w:w="7469" w:type="dxa"/>
          </w:tcPr>
          <w:p w14:paraId="6A309F43" w14:textId="77777777" w:rsidR="00B0124D" w:rsidRPr="002D2E97" w:rsidRDefault="00B0124D" w:rsidP="0029180F">
            <w:r w:rsidRPr="00F61123">
              <w:t>Chromosome 3 Status</w:t>
            </w:r>
          </w:p>
        </w:tc>
      </w:tr>
      <w:tr w:rsidR="00B0124D" w:rsidRPr="002D2E97" w14:paraId="2F17180E" w14:textId="77777777" w:rsidTr="0029180F">
        <w:trPr>
          <w:trHeight w:val="170"/>
        </w:trPr>
        <w:tc>
          <w:tcPr>
            <w:tcW w:w="2417" w:type="dxa"/>
          </w:tcPr>
          <w:p w14:paraId="410B4785" w14:textId="77777777" w:rsidR="00B0124D" w:rsidRPr="002D2E97" w:rsidRDefault="00B0124D" w:rsidP="0029180F">
            <w:pPr>
              <w:jc w:val="center"/>
            </w:pPr>
            <w:r>
              <w:t>3822</w:t>
            </w:r>
          </w:p>
        </w:tc>
        <w:tc>
          <w:tcPr>
            <w:tcW w:w="7469" w:type="dxa"/>
          </w:tcPr>
          <w:p w14:paraId="68C3801F" w14:textId="77777777" w:rsidR="00B0124D" w:rsidRPr="002D2E97" w:rsidRDefault="00B0124D" w:rsidP="0029180F">
            <w:r>
              <w:t>Chromosome 8q Status</w:t>
            </w:r>
          </w:p>
        </w:tc>
      </w:tr>
      <w:tr w:rsidR="00B0124D" w:rsidRPr="002D2E97" w14:paraId="7D9EDAA0" w14:textId="77777777" w:rsidTr="0029180F">
        <w:trPr>
          <w:cnfStyle w:val="000000010000" w:firstRow="0" w:lastRow="0" w:firstColumn="0" w:lastColumn="0" w:oddVBand="0" w:evenVBand="0" w:oddHBand="0" w:evenHBand="1" w:firstRowFirstColumn="0" w:firstRowLastColumn="0" w:lastRowFirstColumn="0" w:lastRowLastColumn="0"/>
          <w:trHeight w:val="170"/>
        </w:trPr>
        <w:tc>
          <w:tcPr>
            <w:tcW w:w="2417" w:type="dxa"/>
          </w:tcPr>
          <w:p w14:paraId="24028F0E" w14:textId="77777777" w:rsidR="00B0124D" w:rsidRPr="002D2E97" w:rsidRDefault="00B0124D" w:rsidP="0029180F">
            <w:pPr>
              <w:jc w:val="center"/>
            </w:pPr>
            <w:r>
              <w:t>3834</w:t>
            </w:r>
          </w:p>
        </w:tc>
        <w:tc>
          <w:tcPr>
            <w:tcW w:w="7469" w:type="dxa"/>
          </w:tcPr>
          <w:p w14:paraId="1136C7E2" w14:textId="77777777" w:rsidR="00B0124D" w:rsidRPr="002D2E97" w:rsidRDefault="00B0124D" w:rsidP="0029180F">
            <w:r>
              <w:t>Extravascular Matrix Patterns</w:t>
            </w:r>
          </w:p>
        </w:tc>
      </w:tr>
      <w:tr w:rsidR="00B0124D" w:rsidRPr="002D2E97" w14:paraId="4ED70538" w14:textId="77777777" w:rsidTr="0029180F">
        <w:trPr>
          <w:trHeight w:val="170"/>
        </w:trPr>
        <w:tc>
          <w:tcPr>
            <w:tcW w:w="2417" w:type="dxa"/>
          </w:tcPr>
          <w:p w14:paraId="52362ECD" w14:textId="77777777" w:rsidR="00B0124D" w:rsidRPr="002D2E97" w:rsidRDefault="00B0124D" w:rsidP="0029180F">
            <w:pPr>
              <w:jc w:val="center"/>
            </w:pPr>
            <w:r>
              <w:t>3859</w:t>
            </w:r>
          </w:p>
        </w:tc>
        <w:tc>
          <w:tcPr>
            <w:tcW w:w="7469" w:type="dxa"/>
          </w:tcPr>
          <w:p w14:paraId="03AE3FEC" w14:textId="77777777" w:rsidR="00B0124D" w:rsidRPr="002D2E97" w:rsidRDefault="00B0124D" w:rsidP="0029180F">
            <w:r>
              <w:t>HIV Status</w:t>
            </w:r>
          </w:p>
        </w:tc>
      </w:tr>
      <w:tr w:rsidR="00B0124D" w:rsidRPr="002D2E97" w14:paraId="0C574EB0" w14:textId="77777777" w:rsidTr="0029180F">
        <w:trPr>
          <w:cnfStyle w:val="000000010000" w:firstRow="0" w:lastRow="0" w:firstColumn="0" w:lastColumn="0" w:oddVBand="0" w:evenVBand="0" w:oddHBand="0" w:evenHBand="1" w:firstRowFirstColumn="0" w:firstRowLastColumn="0" w:lastRowFirstColumn="0" w:lastRowLastColumn="0"/>
          <w:trHeight w:val="170"/>
        </w:trPr>
        <w:tc>
          <w:tcPr>
            <w:tcW w:w="2417" w:type="dxa"/>
          </w:tcPr>
          <w:p w14:paraId="29F00FEF" w14:textId="77777777" w:rsidR="00B0124D" w:rsidRPr="002D2E97" w:rsidRDefault="00B0124D" w:rsidP="0029180F">
            <w:pPr>
              <w:jc w:val="center"/>
            </w:pPr>
            <w:r>
              <w:t>3881</w:t>
            </w:r>
          </w:p>
        </w:tc>
        <w:tc>
          <w:tcPr>
            <w:tcW w:w="7469" w:type="dxa"/>
          </w:tcPr>
          <w:p w14:paraId="79A00E73" w14:textId="77777777" w:rsidR="00B0124D" w:rsidRPr="002D2E97" w:rsidRDefault="00B0124D" w:rsidP="0029180F">
            <w:r>
              <w:t>LN Laterality</w:t>
            </w:r>
          </w:p>
        </w:tc>
      </w:tr>
      <w:tr w:rsidR="00B0124D" w:rsidRPr="002D2E97" w14:paraId="7EF78E78" w14:textId="77777777" w:rsidTr="0029180F">
        <w:trPr>
          <w:trHeight w:val="170"/>
        </w:trPr>
        <w:tc>
          <w:tcPr>
            <w:tcW w:w="2417" w:type="dxa"/>
          </w:tcPr>
          <w:p w14:paraId="0C7261A0" w14:textId="77777777" w:rsidR="00B0124D" w:rsidRPr="002D2E97" w:rsidRDefault="00B0124D" w:rsidP="0029180F">
            <w:pPr>
              <w:jc w:val="center"/>
            </w:pPr>
            <w:r>
              <w:t>3891</w:t>
            </w:r>
          </w:p>
        </w:tc>
        <w:tc>
          <w:tcPr>
            <w:tcW w:w="7469" w:type="dxa"/>
          </w:tcPr>
          <w:p w14:paraId="1B17E6A2" w14:textId="77777777" w:rsidR="00B0124D" w:rsidRPr="002D2E97" w:rsidRDefault="00B0124D" w:rsidP="0029180F">
            <w:r>
              <w:t>Microvascular Density</w:t>
            </w:r>
          </w:p>
        </w:tc>
      </w:tr>
      <w:tr w:rsidR="00B0124D" w:rsidRPr="002D2E97" w14:paraId="0F3235F2" w14:textId="77777777" w:rsidTr="0029180F">
        <w:trPr>
          <w:cnfStyle w:val="000000010000" w:firstRow="0" w:lastRow="0" w:firstColumn="0" w:lastColumn="0" w:oddVBand="0" w:evenVBand="0" w:oddHBand="0" w:evenHBand="1" w:firstRowFirstColumn="0" w:firstRowLastColumn="0" w:lastRowFirstColumn="0" w:lastRowLastColumn="0"/>
          <w:trHeight w:val="178"/>
        </w:trPr>
        <w:tc>
          <w:tcPr>
            <w:tcW w:w="2417" w:type="dxa"/>
          </w:tcPr>
          <w:p w14:paraId="7A218594" w14:textId="77777777" w:rsidR="00B0124D" w:rsidRPr="002D2E97" w:rsidRDefault="00B0124D" w:rsidP="0029180F">
            <w:pPr>
              <w:jc w:val="center"/>
            </w:pPr>
            <w:r>
              <w:t>3894</w:t>
            </w:r>
          </w:p>
        </w:tc>
        <w:tc>
          <w:tcPr>
            <w:tcW w:w="7469" w:type="dxa"/>
          </w:tcPr>
          <w:p w14:paraId="730E85DC" w14:textId="77777777" w:rsidR="00B0124D" w:rsidRPr="002D2E97" w:rsidRDefault="00B0124D" w:rsidP="0029180F">
            <w:r>
              <w:t>Multigene Signature Method</w:t>
            </w:r>
          </w:p>
        </w:tc>
      </w:tr>
      <w:tr w:rsidR="00B0124D" w:rsidRPr="002D2E97" w14:paraId="529FDF35" w14:textId="77777777" w:rsidTr="0029180F">
        <w:trPr>
          <w:trHeight w:val="170"/>
        </w:trPr>
        <w:tc>
          <w:tcPr>
            <w:tcW w:w="2417" w:type="dxa"/>
          </w:tcPr>
          <w:p w14:paraId="144C437B" w14:textId="77777777" w:rsidR="00B0124D" w:rsidRPr="002D2E97" w:rsidRDefault="00B0124D" w:rsidP="0029180F">
            <w:pPr>
              <w:jc w:val="center"/>
            </w:pPr>
            <w:r>
              <w:t>3895</w:t>
            </w:r>
          </w:p>
        </w:tc>
        <w:tc>
          <w:tcPr>
            <w:tcW w:w="7469" w:type="dxa"/>
          </w:tcPr>
          <w:p w14:paraId="4CC592DC" w14:textId="77777777" w:rsidR="00B0124D" w:rsidRPr="002D2E97" w:rsidRDefault="00B0124D" w:rsidP="0029180F">
            <w:r>
              <w:t>Multigene Signature Results</w:t>
            </w:r>
          </w:p>
        </w:tc>
      </w:tr>
      <w:tr w:rsidR="00B0124D" w:rsidRPr="002D2E97" w14:paraId="346C47BD" w14:textId="77777777" w:rsidTr="0029180F">
        <w:trPr>
          <w:cnfStyle w:val="000000010000" w:firstRow="0" w:lastRow="0" w:firstColumn="0" w:lastColumn="0" w:oddVBand="0" w:evenVBand="0" w:oddHBand="0" w:evenHBand="1" w:firstRowFirstColumn="0" w:firstRowLastColumn="0" w:lastRowFirstColumn="0" w:lastRowLastColumn="0"/>
          <w:trHeight w:val="170"/>
        </w:trPr>
        <w:tc>
          <w:tcPr>
            <w:tcW w:w="2417" w:type="dxa"/>
          </w:tcPr>
          <w:p w14:paraId="5A42D390" w14:textId="77777777" w:rsidR="00B0124D" w:rsidRPr="002D2E97" w:rsidRDefault="00B0124D" w:rsidP="0029180F">
            <w:pPr>
              <w:jc w:val="center"/>
            </w:pPr>
            <w:r>
              <w:t>3903</w:t>
            </w:r>
          </w:p>
        </w:tc>
        <w:tc>
          <w:tcPr>
            <w:tcW w:w="7469" w:type="dxa"/>
          </w:tcPr>
          <w:p w14:paraId="50BB16F3" w14:textId="77777777" w:rsidR="00B0124D" w:rsidRPr="002D2E97" w:rsidRDefault="00B0124D" w:rsidP="0029180F">
            <w:r>
              <w:t>Oncotype DCIS Recurrence Score</w:t>
            </w:r>
          </w:p>
        </w:tc>
      </w:tr>
      <w:tr w:rsidR="00B0124D" w:rsidRPr="002D2E97" w14:paraId="4E077565" w14:textId="77777777" w:rsidTr="0029180F">
        <w:trPr>
          <w:trHeight w:val="170"/>
        </w:trPr>
        <w:tc>
          <w:tcPr>
            <w:tcW w:w="2417" w:type="dxa"/>
          </w:tcPr>
          <w:p w14:paraId="3908E0DF" w14:textId="77777777" w:rsidR="00B0124D" w:rsidRPr="002D2E97" w:rsidRDefault="00B0124D" w:rsidP="0029180F">
            <w:pPr>
              <w:jc w:val="center"/>
            </w:pPr>
            <w:r>
              <w:t>3905</w:t>
            </w:r>
          </w:p>
        </w:tc>
        <w:tc>
          <w:tcPr>
            <w:tcW w:w="7469" w:type="dxa"/>
          </w:tcPr>
          <w:p w14:paraId="24A7A23B" w14:textId="77777777" w:rsidR="00B0124D" w:rsidRPr="002D2E97" w:rsidRDefault="00B0124D" w:rsidP="0029180F">
            <w:r>
              <w:t>Oncotype DX Risk Level DCIS</w:t>
            </w:r>
          </w:p>
        </w:tc>
      </w:tr>
      <w:tr w:rsidR="00B0124D" w:rsidRPr="002D2E97" w14:paraId="10C828C3" w14:textId="77777777" w:rsidTr="0029180F">
        <w:trPr>
          <w:cnfStyle w:val="000000010000" w:firstRow="0" w:lastRow="0" w:firstColumn="0" w:lastColumn="0" w:oddVBand="0" w:evenVBand="0" w:oddHBand="0" w:evenHBand="1" w:firstRowFirstColumn="0" w:firstRowLastColumn="0" w:lastRowFirstColumn="0" w:lastRowLastColumn="0"/>
          <w:trHeight w:val="170"/>
        </w:trPr>
        <w:tc>
          <w:tcPr>
            <w:tcW w:w="2417" w:type="dxa"/>
          </w:tcPr>
          <w:p w14:paraId="0F2F73DE" w14:textId="77777777" w:rsidR="00B0124D" w:rsidRPr="002D2E97" w:rsidRDefault="00B0124D" w:rsidP="0029180F">
            <w:pPr>
              <w:jc w:val="center"/>
            </w:pPr>
            <w:r>
              <w:t>3906</w:t>
            </w:r>
          </w:p>
        </w:tc>
        <w:tc>
          <w:tcPr>
            <w:tcW w:w="7469" w:type="dxa"/>
          </w:tcPr>
          <w:p w14:paraId="2A7CCCC3" w14:textId="77777777" w:rsidR="00B0124D" w:rsidRPr="002D2E97" w:rsidRDefault="00B0124D" w:rsidP="0029180F">
            <w:r>
              <w:t>Oncotype DX Risk Level Invasive</w:t>
            </w:r>
          </w:p>
        </w:tc>
      </w:tr>
      <w:tr w:rsidR="00B0124D" w:rsidRPr="002D2E97" w14:paraId="2B6B54FB" w14:textId="77777777" w:rsidTr="0029180F">
        <w:trPr>
          <w:trHeight w:val="178"/>
        </w:trPr>
        <w:tc>
          <w:tcPr>
            <w:tcW w:w="2417" w:type="dxa"/>
          </w:tcPr>
          <w:p w14:paraId="69D08519" w14:textId="77777777" w:rsidR="00B0124D" w:rsidRPr="00C575BF" w:rsidRDefault="00B0124D" w:rsidP="0029180F">
            <w:pPr>
              <w:jc w:val="center"/>
            </w:pPr>
            <w:r>
              <w:t>3908</w:t>
            </w:r>
          </w:p>
        </w:tc>
        <w:tc>
          <w:tcPr>
            <w:tcW w:w="7469" w:type="dxa"/>
          </w:tcPr>
          <w:p w14:paraId="7F8EFC20" w14:textId="77777777" w:rsidR="00B0124D" w:rsidRPr="00C575BF" w:rsidRDefault="00B0124D" w:rsidP="0029180F">
            <w:r>
              <w:t>Percent Necrosis Post Neoadjuvant</w:t>
            </w:r>
          </w:p>
        </w:tc>
      </w:tr>
    </w:tbl>
    <w:p w14:paraId="4FA7F6AD" w14:textId="77777777" w:rsidR="00B0124D" w:rsidRDefault="00B0124D" w:rsidP="00B0124D"/>
    <w:p w14:paraId="79AF2E59" w14:textId="77777777" w:rsidR="00B0124D" w:rsidRDefault="00B0124D" w:rsidP="00B0124D">
      <w:pPr>
        <w:rPr>
          <w:b/>
          <w:bCs/>
        </w:rPr>
      </w:pPr>
      <w:r>
        <w:rPr>
          <w:b/>
          <w:bCs/>
        </w:rPr>
        <w:t>2026 TCR Guidebook</w:t>
      </w:r>
    </w:p>
    <w:p w14:paraId="509214ED" w14:textId="77777777" w:rsidR="006457A2" w:rsidRDefault="006457A2" w:rsidP="00B0124D">
      <w:pPr>
        <w:rPr>
          <w:b/>
          <w:bCs/>
        </w:rPr>
      </w:pPr>
    </w:p>
    <w:p w14:paraId="0F39A709" w14:textId="12EC6563" w:rsidR="00B0124D" w:rsidRPr="00786D14" w:rsidRDefault="00B0124D" w:rsidP="00B0124D">
      <w:pPr>
        <w:rPr>
          <w:lang w:val="en"/>
        </w:rPr>
      </w:pPr>
      <w:r>
        <w:t xml:space="preserve">The </w:t>
      </w:r>
      <w:hyperlink r:id="rId7" w:history="1">
        <w:r w:rsidRPr="00786D14">
          <w:rPr>
            <w:rStyle w:val="Hyperlink"/>
          </w:rPr>
          <w:t>2026 Cancer Reporting Guide</w:t>
        </w:r>
      </w:hyperlink>
      <w:r w:rsidRPr="00786D14">
        <w:t xml:space="preserve"> is</w:t>
      </w:r>
      <w:r>
        <w:t xml:space="preserve"> a supplemental instructional guide to the </w:t>
      </w:r>
      <w:hyperlink r:id="rId8" w:history="1">
        <w:r w:rsidRPr="00ED7338">
          <w:rPr>
            <w:rStyle w:val="Hyperlink"/>
          </w:rPr>
          <w:t>2026 SEER Program Coding and Staging Manual</w:t>
        </w:r>
      </w:hyperlink>
      <w:r>
        <w:t xml:space="preserve">. </w:t>
      </w:r>
      <w:r w:rsidRPr="00786D14">
        <w:rPr>
          <w:lang w:val="en"/>
        </w:rPr>
        <w:t xml:space="preserve">The Guide contains important updates for cases diagnosed January 1, 2026, and forward; coding and reporting requirements to TCR as mandated by </w:t>
      </w:r>
      <w:r w:rsidRPr="00EB6A01">
        <w:rPr>
          <w:lang w:val="en"/>
        </w:rPr>
        <w:t>NPCR and SEER;</w:t>
      </w:r>
      <w:r w:rsidRPr="00786D14">
        <w:rPr>
          <w:lang w:val="en"/>
        </w:rPr>
        <w:t xml:space="preserve"> and other vital information.</w:t>
      </w:r>
    </w:p>
    <w:p w14:paraId="31C9BD11" w14:textId="77777777" w:rsidR="00B0124D" w:rsidRDefault="00B0124D" w:rsidP="00B0124D"/>
    <w:p w14:paraId="236702E1" w14:textId="77777777" w:rsidR="00B0124D" w:rsidRDefault="00B0124D" w:rsidP="00B0124D">
      <w:pPr>
        <w:rPr>
          <w:b/>
          <w:bCs/>
        </w:rPr>
      </w:pPr>
      <w:r>
        <w:rPr>
          <w:b/>
          <w:bCs/>
        </w:rPr>
        <w:t>Version 26A Edits Metafile and Web Plus</w:t>
      </w:r>
    </w:p>
    <w:p w14:paraId="41E63313" w14:textId="77777777" w:rsidR="006457A2" w:rsidRDefault="006457A2" w:rsidP="00B0124D">
      <w:pPr>
        <w:rPr>
          <w:b/>
          <w:bCs/>
        </w:rPr>
      </w:pPr>
    </w:p>
    <w:p w14:paraId="374248BA" w14:textId="77777777" w:rsidR="00B0124D" w:rsidRDefault="00B0124D" w:rsidP="00B0124D">
      <w:r>
        <w:t xml:space="preserve">Our </w:t>
      </w:r>
      <w:r w:rsidRPr="006B762F">
        <w:t>Version 2</w:t>
      </w:r>
      <w:r>
        <w:t>6</w:t>
      </w:r>
      <w:r w:rsidR="0021795D">
        <w:t>A</w:t>
      </w:r>
      <w:r w:rsidRPr="006B762F">
        <w:t xml:space="preserve"> edits metafile </w:t>
      </w:r>
      <w:r>
        <w:t>has been</w:t>
      </w:r>
      <w:r w:rsidRPr="006B762F">
        <w:t xml:space="preserve"> posted on the NAACCR Edits Clearinghouse webpage.</w:t>
      </w:r>
      <w:r>
        <w:t xml:space="preserve"> This allows software vendors to be notified when a new central registry metafile is posted. Our revised </w:t>
      </w:r>
      <w:r w:rsidR="0021795D">
        <w:t>V</w:t>
      </w:r>
      <w:r>
        <w:t>26</w:t>
      </w:r>
      <w:r w:rsidR="0021795D">
        <w:t>A</w:t>
      </w:r>
      <w:r>
        <w:t xml:space="preserve"> metafile was posted on our </w:t>
      </w:r>
      <w:hyperlink r:id="rId9" w:history="1">
        <w:r w:rsidR="0021795D">
          <w:rPr>
            <w:rStyle w:val="Hyperlink"/>
          </w:rPr>
          <w:t>Commercial Software Submissions</w:t>
        </w:r>
      </w:hyperlink>
      <w:r>
        <w:t xml:space="preserve"> </w:t>
      </w:r>
      <w:r w:rsidR="0021795D">
        <w:t xml:space="preserve">webpage </w:t>
      </w:r>
      <w:r>
        <w:t xml:space="preserve">on August </w:t>
      </w:r>
      <w:r w:rsidR="0021795D">
        <w:t xml:space="preserve">4, 2026. </w:t>
      </w:r>
    </w:p>
    <w:p w14:paraId="04ECE5D6" w14:textId="77777777" w:rsidR="00B0124D" w:rsidRDefault="00B0124D" w:rsidP="00B0124D"/>
    <w:p w14:paraId="0F39E330" w14:textId="77777777" w:rsidR="00B0124D" w:rsidRDefault="00C62105" w:rsidP="00B0124D">
      <w:r>
        <w:t>TCR</w:t>
      </w:r>
      <w:r w:rsidR="00B0124D">
        <w:t xml:space="preserve"> implemented the NAACCR </w:t>
      </w:r>
      <w:r w:rsidR="00B0124D" w:rsidRPr="00EB6A01">
        <w:t>v26</w:t>
      </w:r>
      <w:r w:rsidR="00B0124D">
        <w:t xml:space="preserve"> upgrade of Web Plus on</w:t>
      </w:r>
      <w:r w:rsidR="00B0124D" w:rsidRPr="003C2C62">
        <w:t xml:space="preserve"> </w:t>
      </w:r>
      <w:r w:rsidR="00B0124D">
        <w:t xml:space="preserve">July 23, 2026. </w:t>
      </w:r>
      <w:r>
        <w:t xml:space="preserve">The following are changes to data items in our v26 Web Plus display. </w:t>
      </w:r>
    </w:p>
    <w:p w14:paraId="3ACD74DD" w14:textId="77777777" w:rsidR="00C62105" w:rsidRPr="008E2174" w:rsidRDefault="00C62105" w:rsidP="00B0124D"/>
    <w:tbl>
      <w:tblPr>
        <w:tblStyle w:val="TableGrid"/>
        <w:tblW w:w="9886" w:type="dxa"/>
        <w:tblLook w:val="04A0" w:firstRow="1" w:lastRow="0" w:firstColumn="1" w:lastColumn="0" w:noHBand="0" w:noVBand="1"/>
      </w:tblPr>
      <w:tblGrid>
        <w:gridCol w:w="2417"/>
        <w:gridCol w:w="7469"/>
      </w:tblGrid>
      <w:tr w:rsidR="00B0124D" w:rsidRPr="002D2E97" w14:paraId="351B3731" w14:textId="77777777" w:rsidTr="0029180F">
        <w:trPr>
          <w:cnfStyle w:val="100000000000" w:firstRow="1" w:lastRow="0" w:firstColumn="0" w:lastColumn="0" w:oddVBand="0" w:evenVBand="0" w:oddHBand="0" w:evenHBand="0" w:firstRowFirstColumn="0" w:firstRowLastColumn="0" w:lastRowFirstColumn="0" w:lastRowLastColumn="0"/>
          <w:trHeight w:val="527"/>
        </w:trPr>
        <w:tc>
          <w:tcPr>
            <w:tcW w:w="9886" w:type="dxa"/>
            <w:gridSpan w:val="2"/>
            <w:shd w:val="clear" w:color="auto" w:fill="FFF3CC" w:themeFill="accent1" w:themeFillTint="33"/>
          </w:tcPr>
          <w:p w14:paraId="7709269C" w14:textId="77777777" w:rsidR="00B0124D" w:rsidRPr="002D2E97" w:rsidRDefault="00B0124D" w:rsidP="0029180F">
            <w:pPr>
              <w:jc w:val="center"/>
              <w:rPr>
                <w:b w:val="0"/>
                <w:bCs/>
              </w:rPr>
            </w:pPr>
            <w:r w:rsidRPr="002D2E97">
              <w:rPr>
                <w:bCs/>
              </w:rPr>
              <w:t xml:space="preserve">Data Items </w:t>
            </w:r>
            <w:r>
              <w:rPr>
                <w:bCs/>
              </w:rPr>
              <w:t xml:space="preserve">in Web Plus v26 required for 2027 cases and forward </w:t>
            </w:r>
          </w:p>
        </w:tc>
      </w:tr>
      <w:tr w:rsidR="00B0124D" w:rsidRPr="002D2E97" w14:paraId="0997C06B" w14:textId="77777777" w:rsidTr="0029180F">
        <w:trPr>
          <w:trHeight w:val="242"/>
        </w:trPr>
        <w:tc>
          <w:tcPr>
            <w:tcW w:w="2417" w:type="dxa"/>
            <w:shd w:val="clear" w:color="auto" w:fill="FFF3CC" w:themeFill="accent1" w:themeFillTint="33"/>
          </w:tcPr>
          <w:p w14:paraId="70212AD7" w14:textId="77777777" w:rsidR="00B0124D" w:rsidRPr="002D2E97" w:rsidRDefault="00B0124D" w:rsidP="0029180F">
            <w:pPr>
              <w:jc w:val="center"/>
              <w:rPr>
                <w:b/>
                <w:bCs/>
              </w:rPr>
            </w:pPr>
            <w:r w:rsidRPr="002D2E97">
              <w:rPr>
                <w:b/>
                <w:bCs/>
              </w:rPr>
              <w:t>NAACCR Item #</w:t>
            </w:r>
          </w:p>
        </w:tc>
        <w:tc>
          <w:tcPr>
            <w:tcW w:w="7469" w:type="dxa"/>
            <w:shd w:val="clear" w:color="auto" w:fill="FFF3CC" w:themeFill="accent1" w:themeFillTint="33"/>
          </w:tcPr>
          <w:p w14:paraId="4375645B" w14:textId="77777777" w:rsidR="00B0124D" w:rsidRPr="002D2E97" w:rsidRDefault="00B0124D" w:rsidP="0029180F">
            <w:pPr>
              <w:jc w:val="center"/>
              <w:rPr>
                <w:b/>
                <w:bCs/>
              </w:rPr>
            </w:pPr>
            <w:r w:rsidRPr="002D2E97">
              <w:rPr>
                <w:b/>
                <w:bCs/>
              </w:rPr>
              <w:t>Item Name</w:t>
            </w:r>
          </w:p>
        </w:tc>
      </w:tr>
      <w:tr w:rsidR="00B0124D" w:rsidRPr="002D2E97" w14:paraId="4155137C" w14:textId="77777777" w:rsidTr="0029180F">
        <w:trPr>
          <w:cnfStyle w:val="000000010000" w:firstRow="0" w:lastRow="0" w:firstColumn="0" w:lastColumn="0" w:oddVBand="0" w:evenVBand="0" w:oddHBand="0" w:evenHBand="1" w:firstRowFirstColumn="0" w:firstRowLastColumn="0" w:lastRowFirstColumn="0" w:lastRowLastColumn="0"/>
          <w:trHeight w:val="170"/>
        </w:trPr>
        <w:tc>
          <w:tcPr>
            <w:tcW w:w="2417" w:type="dxa"/>
          </w:tcPr>
          <w:p w14:paraId="1DBD75AE" w14:textId="77777777" w:rsidR="00B0124D" w:rsidRDefault="00B0124D" w:rsidP="0029180F">
            <w:pPr>
              <w:jc w:val="center"/>
            </w:pPr>
            <w:r>
              <w:t>1136</w:t>
            </w:r>
          </w:p>
        </w:tc>
        <w:tc>
          <w:tcPr>
            <w:tcW w:w="7469" w:type="dxa"/>
          </w:tcPr>
          <w:p w14:paraId="08585F85" w14:textId="77777777" w:rsidR="00B0124D" w:rsidRDefault="00B0124D" w:rsidP="0029180F">
            <w:r>
              <w:t>Pediatric Primary Tumor</w:t>
            </w:r>
          </w:p>
        </w:tc>
      </w:tr>
      <w:tr w:rsidR="00B0124D" w:rsidRPr="002D2E97" w14:paraId="7F0A2CDF" w14:textId="77777777" w:rsidTr="0029180F">
        <w:trPr>
          <w:trHeight w:val="170"/>
        </w:trPr>
        <w:tc>
          <w:tcPr>
            <w:tcW w:w="2417" w:type="dxa"/>
          </w:tcPr>
          <w:p w14:paraId="77D94F4A" w14:textId="77777777" w:rsidR="00B0124D" w:rsidRDefault="00B0124D" w:rsidP="0029180F">
            <w:pPr>
              <w:jc w:val="center"/>
            </w:pPr>
            <w:r>
              <w:t>1137</w:t>
            </w:r>
          </w:p>
        </w:tc>
        <w:tc>
          <w:tcPr>
            <w:tcW w:w="7469" w:type="dxa"/>
          </w:tcPr>
          <w:p w14:paraId="66C3C284" w14:textId="77777777" w:rsidR="00B0124D" w:rsidRDefault="00B0124D" w:rsidP="0029180F">
            <w:r>
              <w:t>Pediatric Regional Nodes</w:t>
            </w:r>
          </w:p>
        </w:tc>
      </w:tr>
      <w:tr w:rsidR="00B0124D" w:rsidRPr="002D2E97" w14:paraId="13648C8A" w14:textId="77777777" w:rsidTr="0029180F">
        <w:trPr>
          <w:cnfStyle w:val="000000010000" w:firstRow="0" w:lastRow="0" w:firstColumn="0" w:lastColumn="0" w:oddVBand="0" w:evenVBand="0" w:oddHBand="0" w:evenHBand="1" w:firstRowFirstColumn="0" w:firstRowLastColumn="0" w:lastRowFirstColumn="0" w:lastRowLastColumn="0"/>
          <w:trHeight w:val="170"/>
        </w:trPr>
        <w:tc>
          <w:tcPr>
            <w:tcW w:w="2417" w:type="dxa"/>
          </w:tcPr>
          <w:p w14:paraId="44686EEF" w14:textId="77777777" w:rsidR="00B0124D" w:rsidRDefault="00B0124D" w:rsidP="0029180F">
            <w:pPr>
              <w:jc w:val="center"/>
            </w:pPr>
            <w:r>
              <w:t>1138</w:t>
            </w:r>
          </w:p>
        </w:tc>
        <w:tc>
          <w:tcPr>
            <w:tcW w:w="7469" w:type="dxa"/>
          </w:tcPr>
          <w:p w14:paraId="75748D7B" w14:textId="77777777" w:rsidR="00B0124D" w:rsidRDefault="00B0124D" w:rsidP="0029180F">
            <w:r>
              <w:t>Pediatric Mets</w:t>
            </w:r>
          </w:p>
        </w:tc>
      </w:tr>
    </w:tbl>
    <w:p w14:paraId="1370507E" w14:textId="77777777" w:rsidR="006457A2" w:rsidRDefault="00B0124D" w:rsidP="00B0124D">
      <w:pPr>
        <w:rPr>
          <w:b/>
          <w:bCs/>
        </w:rPr>
      </w:pPr>
      <w:r>
        <w:rPr>
          <w:b/>
          <w:bCs/>
        </w:rPr>
        <w:lastRenderedPageBreak/>
        <w:t>Additional changes in v26 Web Plus</w:t>
      </w:r>
    </w:p>
    <w:tbl>
      <w:tblPr>
        <w:tblStyle w:val="TableGrid"/>
        <w:tblW w:w="9886" w:type="dxa"/>
        <w:tblLook w:val="04A0" w:firstRow="1" w:lastRow="0" w:firstColumn="1" w:lastColumn="0" w:noHBand="0" w:noVBand="1"/>
      </w:tblPr>
      <w:tblGrid>
        <w:gridCol w:w="2417"/>
        <w:gridCol w:w="7469"/>
      </w:tblGrid>
      <w:tr w:rsidR="00B0124D" w:rsidRPr="002D2E97" w14:paraId="072554CF" w14:textId="77777777" w:rsidTr="0029180F">
        <w:trPr>
          <w:cnfStyle w:val="100000000000" w:firstRow="1" w:lastRow="0" w:firstColumn="0" w:lastColumn="0" w:oddVBand="0" w:evenVBand="0" w:oddHBand="0" w:evenHBand="0" w:firstRowFirstColumn="0" w:firstRowLastColumn="0" w:lastRowFirstColumn="0" w:lastRowLastColumn="0"/>
          <w:trHeight w:val="527"/>
        </w:trPr>
        <w:tc>
          <w:tcPr>
            <w:tcW w:w="9886" w:type="dxa"/>
            <w:gridSpan w:val="2"/>
            <w:shd w:val="clear" w:color="auto" w:fill="FFF3CC" w:themeFill="accent1" w:themeFillTint="33"/>
          </w:tcPr>
          <w:p w14:paraId="56CCBAC1" w14:textId="77777777" w:rsidR="00B0124D" w:rsidRPr="002D2E97" w:rsidRDefault="00B0124D" w:rsidP="0029180F">
            <w:pPr>
              <w:jc w:val="center"/>
              <w:rPr>
                <w:b w:val="0"/>
                <w:bCs/>
              </w:rPr>
            </w:pPr>
            <w:r w:rsidRPr="002D2E97">
              <w:rPr>
                <w:bCs/>
              </w:rPr>
              <w:t xml:space="preserve">Data Items </w:t>
            </w:r>
            <w:r>
              <w:rPr>
                <w:bCs/>
              </w:rPr>
              <w:t xml:space="preserve">removed from Web Plus v26 and still required by CoC Accredited Facilities for analytical cases </w:t>
            </w:r>
          </w:p>
        </w:tc>
      </w:tr>
      <w:tr w:rsidR="00B0124D" w:rsidRPr="002D2E97" w14:paraId="0A356ADA" w14:textId="77777777" w:rsidTr="0029180F">
        <w:trPr>
          <w:trHeight w:val="242"/>
        </w:trPr>
        <w:tc>
          <w:tcPr>
            <w:tcW w:w="2417" w:type="dxa"/>
            <w:shd w:val="clear" w:color="auto" w:fill="FFF3CC" w:themeFill="accent1" w:themeFillTint="33"/>
          </w:tcPr>
          <w:p w14:paraId="3E3342BF" w14:textId="77777777" w:rsidR="00B0124D" w:rsidRPr="002D2E97" w:rsidRDefault="00B0124D" w:rsidP="0029180F">
            <w:pPr>
              <w:jc w:val="center"/>
              <w:rPr>
                <w:b/>
                <w:bCs/>
              </w:rPr>
            </w:pPr>
            <w:r w:rsidRPr="002D2E97">
              <w:rPr>
                <w:b/>
                <w:bCs/>
              </w:rPr>
              <w:t>NAACCR Item #</w:t>
            </w:r>
          </w:p>
        </w:tc>
        <w:tc>
          <w:tcPr>
            <w:tcW w:w="7469" w:type="dxa"/>
            <w:shd w:val="clear" w:color="auto" w:fill="FFF3CC" w:themeFill="accent1" w:themeFillTint="33"/>
          </w:tcPr>
          <w:p w14:paraId="4F94600B" w14:textId="77777777" w:rsidR="00B0124D" w:rsidRPr="002D2E97" w:rsidRDefault="00B0124D" w:rsidP="0029180F">
            <w:pPr>
              <w:jc w:val="center"/>
              <w:rPr>
                <w:b/>
                <w:bCs/>
              </w:rPr>
            </w:pPr>
            <w:r w:rsidRPr="002D2E97">
              <w:rPr>
                <w:b/>
                <w:bCs/>
              </w:rPr>
              <w:t>Item Name</w:t>
            </w:r>
          </w:p>
        </w:tc>
      </w:tr>
      <w:tr w:rsidR="00B0124D" w:rsidRPr="002D2E97" w14:paraId="264B5897" w14:textId="77777777" w:rsidTr="0029180F">
        <w:trPr>
          <w:cnfStyle w:val="000000010000" w:firstRow="0" w:lastRow="0" w:firstColumn="0" w:lastColumn="0" w:oddVBand="0" w:evenVBand="0" w:oddHBand="0" w:evenHBand="1" w:firstRowFirstColumn="0" w:firstRowLastColumn="0" w:lastRowFirstColumn="0" w:lastRowLastColumn="0"/>
          <w:trHeight w:val="170"/>
        </w:trPr>
        <w:tc>
          <w:tcPr>
            <w:tcW w:w="2417" w:type="dxa"/>
          </w:tcPr>
          <w:p w14:paraId="3E50F367" w14:textId="77777777" w:rsidR="00B0124D" w:rsidRDefault="00B0124D" w:rsidP="0029180F">
            <w:pPr>
              <w:jc w:val="center"/>
            </w:pPr>
            <w:r>
              <w:t>1001</w:t>
            </w:r>
          </w:p>
        </w:tc>
        <w:tc>
          <w:tcPr>
            <w:tcW w:w="7469" w:type="dxa"/>
          </w:tcPr>
          <w:p w14:paraId="429697D3" w14:textId="77777777" w:rsidR="00B0124D" w:rsidRDefault="00B0124D" w:rsidP="0029180F">
            <w:r>
              <w:t>AJCC TNM Clin T</w:t>
            </w:r>
          </w:p>
        </w:tc>
      </w:tr>
      <w:tr w:rsidR="00B0124D" w:rsidRPr="002D2E97" w14:paraId="07FF9ADA" w14:textId="77777777" w:rsidTr="0029180F">
        <w:trPr>
          <w:trHeight w:val="170"/>
        </w:trPr>
        <w:tc>
          <w:tcPr>
            <w:tcW w:w="2417" w:type="dxa"/>
          </w:tcPr>
          <w:p w14:paraId="339251A7" w14:textId="77777777" w:rsidR="00B0124D" w:rsidRDefault="00B0124D" w:rsidP="0029180F">
            <w:pPr>
              <w:jc w:val="center"/>
            </w:pPr>
            <w:r>
              <w:t>1002</w:t>
            </w:r>
          </w:p>
        </w:tc>
        <w:tc>
          <w:tcPr>
            <w:tcW w:w="7469" w:type="dxa"/>
          </w:tcPr>
          <w:p w14:paraId="0F53415F" w14:textId="77777777" w:rsidR="00B0124D" w:rsidRDefault="00B0124D" w:rsidP="0029180F">
            <w:r>
              <w:t>AJCC TNM Clin N</w:t>
            </w:r>
          </w:p>
        </w:tc>
      </w:tr>
      <w:tr w:rsidR="00B0124D" w:rsidRPr="002D2E97" w14:paraId="16FD9A35" w14:textId="77777777" w:rsidTr="0029180F">
        <w:trPr>
          <w:cnfStyle w:val="000000010000" w:firstRow="0" w:lastRow="0" w:firstColumn="0" w:lastColumn="0" w:oddVBand="0" w:evenVBand="0" w:oddHBand="0" w:evenHBand="1" w:firstRowFirstColumn="0" w:firstRowLastColumn="0" w:lastRowFirstColumn="0" w:lastRowLastColumn="0"/>
          <w:trHeight w:val="170"/>
        </w:trPr>
        <w:tc>
          <w:tcPr>
            <w:tcW w:w="2417" w:type="dxa"/>
          </w:tcPr>
          <w:p w14:paraId="73E45FA7" w14:textId="77777777" w:rsidR="00B0124D" w:rsidRDefault="00B0124D" w:rsidP="0029180F">
            <w:pPr>
              <w:jc w:val="center"/>
            </w:pPr>
            <w:r>
              <w:t>1003</w:t>
            </w:r>
          </w:p>
        </w:tc>
        <w:tc>
          <w:tcPr>
            <w:tcW w:w="7469" w:type="dxa"/>
          </w:tcPr>
          <w:p w14:paraId="1B368E4B" w14:textId="77777777" w:rsidR="00B0124D" w:rsidRDefault="00B0124D" w:rsidP="0029180F">
            <w:r>
              <w:t>AJCC TNM Clin M</w:t>
            </w:r>
          </w:p>
        </w:tc>
      </w:tr>
      <w:tr w:rsidR="00B0124D" w:rsidRPr="002D2E97" w14:paraId="6A5DD9EE" w14:textId="77777777" w:rsidTr="0029180F">
        <w:trPr>
          <w:trHeight w:val="170"/>
        </w:trPr>
        <w:tc>
          <w:tcPr>
            <w:tcW w:w="2417" w:type="dxa"/>
          </w:tcPr>
          <w:p w14:paraId="1A119742" w14:textId="77777777" w:rsidR="00B0124D" w:rsidRDefault="00B0124D" w:rsidP="0029180F">
            <w:pPr>
              <w:jc w:val="center"/>
            </w:pPr>
            <w:r>
              <w:t xml:space="preserve">1004 </w:t>
            </w:r>
          </w:p>
        </w:tc>
        <w:tc>
          <w:tcPr>
            <w:tcW w:w="7469" w:type="dxa"/>
          </w:tcPr>
          <w:p w14:paraId="2FE474B4" w14:textId="77777777" w:rsidR="00B0124D" w:rsidRDefault="00B0124D" w:rsidP="0029180F">
            <w:r>
              <w:t>AJCC TNM Clin Stage Group</w:t>
            </w:r>
          </w:p>
        </w:tc>
      </w:tr>
      <w:tr w:rsidR="00B0124D" w:rsidRPr="002D2E97" w14:paraId="533BA878" w14:textId="77777777" w:rsidTr="0029180F">
        <w:trPr>
          <w:cnfStyle w:val="000000010000" w:firstRow="0" w:lastRow="0" w:firstColumn="0" w:lastColumn="0" w:oddVBand="0" w:evenVBand="0" w:oddHBand="0" w:evenHBand="1" w:firstRowFirstColumn="0" w:firstRowLastColumn="0" w:lastRowFirstColumn="0" w:lastRowLastColumn="0"/>
          <w:trHeight w:val="170"/>
        </w:trPr>
        <w:tc>
          <w:tcPr>
            <w:tcW w:w="2417" w:type="dxa"/>
          </w:tcPr>
          <w:p w14:paraId="2D7E76AC" w14:textId="77777777" w:rsidR="00B0124D" w:rsidRDefault="00B0124D" w:rsidP="0029180F">
            <w:pPr>
              <w:jc w:val="center"/>
            </w:pPr>
            <w:r>
              <w:t>1011</w:t>
            </w:r>
          </w:p>
        </w:tc>
        <w:tc>
          <w:tcPr>
            <w:tcW w:w="7469" w:type="dxa"/>
          </w:tcPr>
          <w:p w14:paraId="679B7DF2" w14:textId="77777777" w:rsidR="00B0124D" w:rsidRDefault="00B0124D" w:rsidP="0029180F">
            <w:r>
              <w:t>AJCC TNM Path T</w:t>
            </w:r>
          </w:p>
        </w:tc>
      </w:tr>
      <w:tr w:rsidR="00B0124D" w:rsidRPr="002D2E97" w14:paraId="60D5A09D" w14:textId="77777777" w:rsidTr="0029180F">
        <w:trPr>
          <w:trHeight w:val="170"/>
        </w:trPr>
        <w:tc>
          <w:tcPr>
            <w:tcW w:w="2417" w:type="dxa"/>
          </w:tcPr>
          <w:p w14:paraId="32BAF197" w14:textId="77777777" w:rsidR="00B0124D" w:rsidRDefault="00B0124D" w:rsidP="0029180F">
            <w:pPr>
              <w:jc w:val="center"/>
            </w:pPr>
            <w:r>
              <w:t>1012</w:t>
            </w:r>
          </w:p>
        </w:tc>
        <w:tc>
          <w:tcPr>
            <w:tcW w:w="7469" w:type="dxa"/>
          </w:tcPr>
          <w:p w14:paraId="48D2FA35" w14:textId="77777777" w:rsidR="00B0124D" w:rsidRDefault="00B0124D" w:rsidP="0029180F">
            <w:r>
              <w:t>AJCC TNM Path N</w:t>
            </w:r>
          </w:p>
        </w:tc>
      </w:tr>
      <w:tr w:rsidR="00B0124D" w:rsidRPr="002D2E97" w14:paraId="52DEC699" w14:textId="77777777" w:rsidTr="0029180F">
        <w:trPr>
          <w:cnfStyle w:val="000000010000" w:firstRow="0" w:lastRow="0" w:firstColumn="0" w:lastColumn="0" w:oddVBand="0" w:evenVBand="0" w:oddHBand="0" w:evenHBand="1" w:firstRowFirstColumn="0" w:firstRowLastColumn="0" w:lastRowFirstColumn="0" w:lastRowLastColumn="0"/>
          <w:trHeight w:val="170"/>
        </w:trPr>
        <w:tc>
          <w:tcPr>
            <w:tcW w:w="2417" w:type="dxa"/>
          </w:tcPr>
          <w:p w14:paraId="7E7F8D4F" w14:textId="77777777" w:rsidR="00B0124D" w:rsidRDefault="00B0124D" w:rsidP="0029180F">
            <w:pPr>
              <w:jc w:val="center"/>
            </w:pPr>
            <w:r>
              <w:t>1013</w:t>
            </w:r>
          </w:p>
        </w:tc>
        <w:tc>
          <w:tcPr>
            <w:tcW w:w="7469" w:type="dxa"/>
          </w:tcPr>
          <w:p w14:paraId="7E5D0D93" w14:textId="77777777" w:rsidR="00B0124D" w:rsidRDefault="00B0124D" w:rsidP="0029180F">
            <w:r>
              <w:t>AJCC TNM Path M</w:t>
            </w:r>
          </w:p>
        </w:tc>
      </w:tr>
      <w:tr w:rsidR="00B0124D" w:rsidRPr="002D2E97" w14:paraId="74E090BD" w14:textId="77777777" w:rsidTr="0029180F">
        <w:trPr>
          <w:trHeight w:val="170"/>
        </w:trPr>
        <w:tc>
          <w:tcPr>
            <w:tcW w:w="2417" w:type="dxa"/>
          </w:tcPr>
          <w:p w14:paraId="4775C1B6" w14:textId="77777777" w:rsidR="00B0124D" w:rsidRDefault="00B0124D" w:rsidP="0029180F">
            <w:pPr>
              <w:jc w:val="center"/>
            </w:pPr>
            <w:r>
              <w:t>1014</w:t>
            </w:r>
          </w:p>
        </w:tc>
        <w:tc>
          <w:tcPr>
            <w:tcW w:w="7469" w:type="dxa"/>
          </w:tcPr>
          <w:p w14:paraId="0B952CB3" w14:textId="77777777" w:rsidR="00B0124D" w:rsidRDefault="00B0124D" w:rsidP="0029180F">
            <w:r>
              <w:t>AJCC TNM Path Stage Group</w:t>
            </w:r>
          </w:p>
        </w:tc>
      </w:tr>
      <w:tr w:rsidR="00B0124D" w:rsidRPr="002D2E97" w14:paraId="137B16A6" w14:textId="77777777" w:rsidTr="0029180F">
        <w:trPr>
          <w:cnfStyle w:val="000000010000" w:firstRow="0" w:lastRow="0" w:firstColumn="0" w:lastColumn="0" w:oddVBand="0" w:evenVBand="0" w:oddHBand="0" w:evenHBand="1" w:firstRowFirstColumn="0" w:firstRowLastColumn="0" w:lastRowFirstColumn="0" w:lastRowLastColumn="0"/>
          <w:trHeight w:val="170"/>
        </w:trPr>
        <w:tc>
          <w:tcPr>
            <w:tcW w:w="2417" w:type="dxa"/>
          </w:tcPr>
          <w:p w14:paraId="661D87F6" w14:textId="77777777" w:rsidR="00B0124D" w:rsidRDefault="00B0124D" w:rsidP="0029180F">
            <w:pPr>
              <w:jc w:val="center"/>
            </w:pPr>
            <w:r>
              <w:t>1021</w:t>
            </w:r>
          </w:p>
        </w:tc>
        <w:tc>
          <w:tcPr>
            <w:tcW w:w="7469" w:type="dxa"/>
          </w:tcPr>
          <w:p w14:paraId="15F5D863" w14:textId="77777777" w:rsidR="00B0124D" w:rsidRDefault="00B0124D" w:rsidP="0029180F">
            <w:r>
              <w:t>AJCC TNM Post Therapy Path (</w:t>
            </w:r>
            <w:proofErr w:type="spellStart"/>
            <w:r>
              <w:t>yp</w:t>
            </w:r>
            <w:proofErr w:type="spellEnd"/>
            <w:r>
              <w:t>) T</w:t>
            </w:r>
          </w:p>
        </w:tc>
      </w:tr>
      <w:tr w:rsidR="00B0124D" w:rsidRPr="002D2E97" w14:paraId="72343430" w14:textId="77777777" w:rsidTr="0029180F">
        <w:trPr>
          <w:trHeight w:val="170"/>
        </w:trPr>
        <w:tc>
          <w:tcPr>
            <w:tcW w:w="2417" w:type="dxa"/>
          </w:tcPr>
          <w:p w14:paraId="7420991F" w14:textId="77777777" w:rsidR="00B0124D" w:rsidRDefault="00B0124D" w:rsidP="0029180F">
            <w:pPr>
              <w:jc w:val="center"/>
            </w:pPr>
            <w:r>
              <w:t>1022</w:t>
            </w:r>
          </w:p>
        </w:tc>
        <w:tc>
          <w:tcPr>
            <w:tcW w:w="7469" w:type="dxa"/>
          </w:tcPr>
          <w:p w14:paraId="219F2AA8" w14:textId="77777777" w:rsidR="00B0124D" w:rsidRDefault="00B0124D" w:rsidP="0029180F">
            <w:r>
              <w:t>AJCC TNM Post Therapy Path (</w:t>
            </w:r>
            <w:proofErr w:type="spellStart"/>
            <w:r>
              <w:t>yp</w:t>
            </w:r>
            <w:proofErr w:type="spellEnd"/>
            <w:r>
              <w:t>) N</w:t>
            </w:r>
          </w:p>
        </w:tc>
      </w:tr>
      <w:tr w:rsidR="00B0124D" w:rsidRPr="002D2E97" w14:paraId="5FAD27BB" w14:textId="77777777" w:rsidTr="0029180F">
        <w:trPr>
          <w:cnfStyle w:val="000000010000" w:firstRow="0" w:lastRow="0" w:firstColumn="0" w:lastColumn="0" w:oddVBand="0" w:evenVBand="0" w:oddHBand="0" w:evenHBand="1" w:firstRowFirstColumn="0" w:firstRowLastColumn="0" w:lastRowFirstColumn="0" w:lastRowLastColumn="0"/>
          <w:trHeight w:val="170"/>
        </w:trPr>
        <w:tc>
          <w:tcPr>
            <w:tcW w:w="2417" w:type="dxa"/>
          </w:tcPr>
          <w:p w14:paraId="57C30860" w14:textId="77777777" w:rsidR="00B0124D" w:rsidRDefault="00B0124D" w:rsidP="0029180F">
            <w:pPr>
              <w:jc w:val="center"/>
            </w:pPr>
            <w:r>
              <w:t>1023</w:t>
            </w:r>
          </w:p>
        </w:tc>
        <w:tc>
          <w:tcPr>
            <w:tcW w:w="7469" w:type="dxa"/>
          </w:tcPr>
          <w:p w14:paraId="70253D4A" w14:textId="77777777" w:rsidR="00B0124D" w:rsidRDefault="00B0124D" w:rsidP="0029180F">
            <w:r>
              <w:t>AJCC TNM Post Therapy Path (</w:t>
            </w:r>
            <w:proofErr w:type="spellStart"/>
            <w:r>
              <w:t>yp</w:t>
            </w:r>
            <w:proofErr w:type="spellEnd"/>
            <w:r>
              <w:t>) M</w:t>
            </w:r>
          </w:p>
        </w:tc>
      </w:tr>
      <w:tr w:rsidR="00B0124D" w:rsidRPr="002D2E97" w14:paraId="156DADEA" w14:textId="77777777" w:rsidTr="0029180F">
        <w:trPr>
          <w:trHeight w:val="170"/>
        </w:trPr>
        <w:tc>
          <w:tcPr>
            <w:tcW w:w="2417" w:type="dxa"/>
          </w:tcPr>
          <w:p w14:paraId="10DA27D9" w14:textId="77777777" w:rsidR="00B0124D" w:rsidRDefault="00B0124D" w:rsidP="0029180F">
            <w:pPr>
              <w:jc w:val="center"/>
            </w:pPr>
            <w:r>
              <w:t>1031</w:t>
            </w:r>
          </w:p>
        </w:tc>
        <w:tc>
          <w:tcPr>
            <w:tcW w:w="7469" w:type="dxa"/>
          </w:tcPr>
          <w:p w14:paraId="1C376D6D" w14:textId="77777777" w:rsidR="00B0124D" w:rsidRDefault="00B0124D" w:rsidP="0029180F">
            <w:r>
              <w:t>AJCC TNM Clin T Suffix</w:t>
            </w:r>
          </w:p>
        </w:tc>
      </w:tr>
      <w:tr w:rsidR="00B0124D" w:rsidRPr="002D2E97" w14:paraId="6AB2BE02" w14:textId="77777777" w:rsidTr="0029180F">
        <w:trPr>
          <w:cnfStyle w:val="000000010000" w:firstRow="0" w:lastRow="0" w:firstColumn="0" w:lastColumn="0" w:oddVBand="0" w:evenVBand="0" w:oddHBand="0" w:evenHBand="1" w:firstRowFirstColumn="0" w:firstRowLastColumn="0" w:lastRowFirstColumn="0" w:lastRowLastColumn="0"/>
          <w:trHeight w:val="170"/>
        </w:trPr>
        <w:tc>
          <w:tcPr>
            <w:tcW w:w="2417" w:type="dxa"/>
          </w:tcPr>
          <w:p w14:paraId="2BB5B024" w14:textId="77777777" w:rsidR="00B0124D" w:rsidRDefault="00B0124D" w:rsidP="0029180F">
            <w:pPr>
              <w:jc w:val="center"/>
            </w:pPr>
            <w:r>
              <w:t>1032</w:t>
            </w:r>
          </w:p>
        </w:tc>
        <w:tc>
          <w:tcPr>
            <w:tcW w:w="7469" w:type="dxa"/>
          </w:tcPr>
          <w:p w14:paraId="74332F84" w14:textId="77777777" w:rsidR="00B0124D" w:rsidRDefault="00B0124D" w:rsidP="0029180F">
            <w:r>
              <w:t>AJCC TNM Path T Suffix</w:t>
            </w:r>
          </w:p>
        </w:tc>
      </w:tr>
      <w:tr w:rsidR="00B0124D" w:rsidRPr="002D2E97" w14:paraId="0271B84A" w14:textId="77777777" w:rsidTr="0029180F">
        <w:trPr>
          <w:trHeight w:val="170"/>
        </w:trPr>
        <w:tc>
          <w:tcPr>
            <w:tcW w:w="2417" w:type="dxa"/>
          </w:tcPr>
          <w:p w14:paraId="663031A9" w14:textId="77777777" w:rsidR="00B0124D" w:rsidRDefault="00B0124D" w:rsidP="0029180F">
            <w:pPr>
              <w:jc w:val="center"/>
            </w:pPr>
            <w:r>
              <w:t>1033</w:t>
            </w:r>
          </w:p>
        </w:tc>
        <w:tc>
          <w:tcPr>
            <w:tcW w:w="7469" w:type="dxa"/>
          </w:tcPr>
          <w:p w14:paraId="61EDFF8D" w14:textId="77777777" w:rsidR="00B0124D" w:rsidRDefault="00B0124D" w:rsidP="0029180F">
            <w:r>
              <w:t>AJCC TNM Post Therapy Path (</w:t>
            </w:r>
            <w:proofErr w:type="spellStart"/>
            <w:r>
              <w:t>yp</w:t>
            </w:r>
            <w:proofErr w:type="spellEnd"/>
            <w:r>
              <w:t>) T Suffix</w:t>
            </w:r>
          </w:p>
        </w:tc>
      </w:tr>
      <w:tr w:rsidR="00B0124D" w:rsidRPr="002D2E97" w14:paraId="2F678FE3" w14:textId="77777777" w:rsidTr="0029180F">
        <w:trPr>
          <w:cnfStyle w:val="000000010000" w:firstRow="0" w:lastRow="0" w:firstColumn="0" w:lastColumn="0" w:oddVBand="0" w:evenVBand="0" w:oddHBand="0" w:evenHBand="1" w:firstRowFirstColumn="0" w:firstRowLastColumn="0" w:lastRowFirstColumn="0" w:lastRowLastColumn="0"/>
          <w:trHeight w:val="170"/>
        </w:trPr>
        <w:tc>
          <w:tcPr>
            <w:tcW w:w="2417" w:type="dxa"/>
          </w:tcPr>
          <w:p w14:paraId="5FB7B038" w14:textId="77777777" w:rsidR="00B0124D" w:rsidRDefault="00B0124D" w:rsidP="0029180F">
            <w:pPr>
              <w:jc w:val="center"/>
            </w:pPr>
            <w:r>
              <w:t>1034</w:t>
            </w:r>
          </w:p>
        </w:tc>
        <w:tc>
          <w:tcPr>
            <w:tcW w:w="7469" w:type="dxa"/>
          </w:tcPr>
          <w:p w14:paraId="24F03D2C" w14:textId="77777777" w:rsidR="00B0124D" w:rsidRDefault="00B0124D" w:rsidP="0029180F">
            <w:r>
              <w:t>AJCC TNM Clin N Suffix</w:t>
            </w:r>
          </w:p>
        </w:tc>
      </w:tr>
      <w:tr w:rsidR="00B0124D" w:rsidRPr="002D2E97" w14:paraId="528B5C1E" w14:textId="77777777" w:rsidTr="0029180F">
        <w:trPr>
          <w:trHeight w:val="170"/>
        </w:trPr>
        <w:tc>
          <w:tcPr>
            <w:tcW w:w="2417" w:type="dxa"/>
          </w:tcPr>
          <w:p w14:paraId="3307B535" w14:textId="77777777" w:rsidR="00B0124D" w:rsidRDefault="00B0124D" w:rsidP="0029180F">
            <w:pPr>
              <w:jc w:val="center"/>
            </w:pPr>
            <w:r>
              <w:t>1035</w:t>
            </w:r>
          </w:p>
        </w:tc>
        <w:tc>
          <w:tcPr>
            <w:tcW w:w="7469" w:type="dxa"/>
          </w:tcPr>
          <w:p w14:paraId="49BF7F81" w14:textId="77777777" w:rsidR="00B0124D" w:rsidRDefault="00B0124D" w:rsidP="0029180F">
            <w:r>
              <w:t>AJCC TNM Path N Suffix</w:t>
            </w:r>
          </w:p>
        </w:tc>
      </w:tr>
      <w:tr w:rsidR="00B0124D" w:rsidRPr="002D2E97" w14:paraId="5C86004D" w14:textId="77777777" w:rsidTr="0029180F">
        <w:trPr>
          <w:cnfStyle w:val="000000010000" w:firstRow="0" w:lastRow="0" w:firstColumn="0" w:lastColumn="0" w:oddVBand="0" w:evenVBand="0" w:oddHBand="0" w:evenHBand="1" w:firstRowFirstColumn="0" w:firstRowLastColumn="0" w:lastRowFirstColumn="0" w:lastRowLastColumn="0"/>
          <w:trHeight w:val="170"/>
        </w:trPr>
        <w:tc>
          <w:tcPr>
            <w:tcW w:w="2417" w:type="dxa"/>
          </w:tcPr>
          <w:p w14:paraId="4759C616" w14:textId="77777777" w:rsidR="00B0124D" w:rsidRDefault="00B0124D" w:rsidP="0029180F">
            <w:pPr>
              <w:jc w:val="center"/>
            </w:pPr>
            <w:r>
              <w:t>1036</w:t>
            </w:r>
          </w:p>
        </w:tc>
        <w:tc>
          <w:tcPr>
            <w:tcW w:w="7469" w:type="dxa"/>
          </w:tcPr>
          <w:p w14:paraId="5A111601" w14:textId="77777777" w:rsidR="00B0124D" w:rsidRDefault="00B0124D" w:rsidP="0029180F">
            <w:r>
              <w:t>AJCC TNM Post Therapy Path (</w:t>
            </w:r>
            <w:proofErr w:type="spellStart"/>
            <w:r>
              <w:t>yp</w:t>
            </w:r>
            <w:proofErr w:type="spellEnd"/>
            <w:r>
              <w:t>) N Suffix</w:t>
            </w:r>
          </w:p>
        </w:tc>
      </w:tr>
      <w:tr w:rsidR="00B0124D" w:rsidRPr="002D2E97" w14:paraId="2498984C" w14:textId="77777777" w:rsidTr="0029180F">
        <w:trPr>
          <w:trHeight w:val="170"/>
        </w:trPr>
        <w:tc>
          <w:tcPr>
            <w:tcW w:w="2417" w:type="dxa"/>
          </w:tcPr>
          <w:p w14:paraId="1BC65EF2" w14:textId="77777777" w:rsidR="00B0124D" w:rsidRDefault="00B0124D" w:rsidP="0029180F">
            <w:pPr>
              <w:jc w:val="center"/>
            </w:pPr>
            <w:r>
              <w:t>1062</w:t>
            </w:r>
          </w:p>
        </w:tc>
        <w:tc>
          <w:tcPr>
            <w:tcW w:w="7469" w:type="dxa"/>
          </w:tcPr>
          <w:p w14:paraId="24351CA4" w14:textId="77777777" w:rsidR="00B0124D" w:rsidRDefault="00B0124D" w:rsidP="0029180F">
            <w:r>
              <w:t>AJCC TNM Post Therapy Clin (</w:t>
            </w:r>
            <w:proofErr w:type="spellStart"/>
            <w:r>
              <w:t>yc</w:t>
            </w:r>
            <w:proofErr w:type="spellEnd"/>
            <w:r>
              <w:t xml:space="preserve">) T </w:t>
            </w:r>
          </w:p>
        </w:tc>
      </w:tr>
      <w:tr w:rsidR="00B0124D" w:rsidRPr="002D2E97" w14:paraId="0ABC1FA7" w14:textId="77777777" w:rsidTr="0029180F">
        <w:trPr>
          <w:cnfStyle w:val="000000010000" w:firstRow="0" w:lastRow="0" w:firstColumn="0" w:lastColumn="0" w:oddVBand="0" w:evenVBand="0" w:oddHBand="0" w:evenHBand="1" w:firstRowFirstColumn="0" w:firstRowLastColumn="0" w:lastRowFirstColumn="0" w:lastRowLastColumn="0"/>
          <w:trHeight w:val="170"/>
        </w:trPr>
        <w:tc>
          <w:tcPr>
            <w:tcW w:w="2417" w:type="dxa"/>
          </w:tcPr>
          <w:p w14:paraId="0D17517C" w14:textId="77777777" w:rsidR="00B0124D" w:rsidRDefault="00B0124D" w:rsidP="0029180F">
            <w:pPr>
              <w:jc w:val="center"/>
            </w:pPr>
            <w:r>
              <w:t>1063</w:t>
            </w:r>
          </w:p>
        </w:tc>
        <w:tc>
          <w:tcPr>
            <w:tcW w:w="7469" w:type="dxa"/>
          </w:tcPr>
          <w:p w14:paraId="529DCC86" w14:textId="77777777" w:rsidR="00B0124D" w:rsidRDefault="00B0124D" w:rsidP="0029180F">
            <w:r>
              <w:t>AJCC TNM Post Therapy Clin (</w:t>
            </w:r>
            <w:proofErr w:type="spellStart"/>
            <w:r>
              <w:t>yc</w:t>
            </w:r>
            <w:proofErr w:type="spellEnd"/>
            <w:r>
              <w:t>) T Suffix</w:t>
            </w:r>
          </w:p>
        </w:tc>
      </w:tr>
      <w:tr w:rsidR="00B0124D" w:rsidRPr="002D2E97" w14:paraId="7DC0B173" w14:textId="77777777" w:rsidTr="0029180F">
        <w:trPr>
          <w:trHeight w:val="170"/>
        </w:trPr>
        <w:tc>
          <w:tcPr>
            <w:tcW w:w="2417" w:type="dxa"/>
          </w:tcPr>
          <w:p w14:paraId="6E16FD84" w14:textId="77777777" w:rsidR="00B0124D" w:rsidRDefault="00B0124D" w:rsidP="0029180F">
            <w:pPr>
              <w:jc w:val="center"/>
            </w:pPr>
            <w:r>
              <w:t>1064</w:t>
            </w:r>
          </w:p>
        </w:tc>
        <w:tc>
          <w:tcPr>
            <w:tcW w:w="7469" w:type="dxa"/>
          </w:tcPr>
          <w:p w14:paraId="0308A578" w14:textId="77777777" w:rsidR="00B0124D" w:rsidRDefault="00B0124D" w:rsidP="0029180F">
            <w:r>
              <w:t>AJCC TNM Post Therapy Clin (</w:t>
            </w:r>
            <w:proofErr w:type="spellStart"/>
            <w:r>
              <w:t>yc</w:t>
            </w:r>
            <w:proofErr w:type="spellEnd"/>
            <w:r>
              <w:t xml:space="preserve">) N </w:t>
            </w:r>
          </w:p>
        </w:tc>
      </w:tr>
      <w:tr w:rsidR="00B0124D" w:rsidRPr="002D2E97" w14:paraId="0F72732A" w14:textId="77777777" w:rsidTr="0029180F">
        <w:trPr>
          <w:cnfStyle w:val="000000010000" w:firstRow="0" w:lastRow="0" w:firstColumn="0" w:lastColumn="0" w:oddVBand="0" w:evenVBand="0" w:oddHBand="0" w:evenHBand="1" w:firstRowFirstColumn="0" w:firstRowLastColumn="0" w:lastRowFirstColumn="0" w:lastRowLastColumn="0"/>
          <w:trHeight w:val="170"/>
        </w:trPr>
        <w:tc>
          <w:tcPr>
            <w:tcW w:w="2417" w:type="dxa"/>
          </w:tcPr>
          <w:p w14:paraId="64648635" w14:textId="77777777" w:rsidR="00B0124D" w:rsidRDefault="00B0124D" w:rsidP="0029180F">
            <w:pPr>
              <w:jc w:val="center"/>
            </w:pPr>
            <w:r>
              <w:t>1065</w:t>
            </w:r>
          </w:p>
        </w:tc>
        <w:tc>
          <w:tcPr>
            <w:tcW w:w="7469" w:type="dxa"/>
          </w:tcPr>
          <w:p w14:paraId="7F7D92B7" w14:textId="77777777" w:rsidR="00B0124D" w:rsidRDefault="00B0124D" w:rsidP="0029180F">
            <w:r>
              <w:t>AJCC TNM Post Therapy Clin (</w:t>
            </w:r>
            <w:proofErr w:type="spellStart"/>
            <w:r>
              <w:t>yc</w:t>
            </w:r>
            <w:proofErr w:type="spellEnd"/>
            <w:r>
              <w:t>) N Suffix</w:t>
            </w:r>
          </w:p>
        </w:tc>
      </w:tr>
      <w:tr w:rsidR="00B0124D" w:rsidRPr="002D2E97" w14:paraId="7B5C8B7C" w14:textId="77777777" w:rsidTr="0029180F">
        <w:trPr>
          <w:trHeight w:val="170"/>
        </w:trPr>
        <w:tc>
          <w:tcPr>
            <w:tcW w:w="2417" w:type="dxa"/>
          </w:tcPr>
          <w:p w14:paraId="34B8CF53" w14:textId="77777777" w:rsidR="00B0124D" w:rsidRDefault="00B0124D" w:rsidP="0029180F">
            <w:pPr>
              <w:jc w:val="center"/>
            </w:pPr>
            <w:r>
              <w:t>1066</w:t>
            </w:r>
          </w:p>
        </w:tc>
        <w:tc>
          <w:tcPr>
            <w:tcW w:w="7469" w:type="dxa"/>
          </w:tcPr>
          <w:p w14:paraId="30F67E6B" w14:textId="77777777" w:rsidR="00B0124D" w:rsidRDefault="00B0124D" w:rsidP="0029180F">
            <w:r>
              <w:t>AJCC TNM Post Therapy Clin (</w:t>
            </w:r>
            <w:proofErr w:type="spellStart"/>
            <w:r>
              <w:t>yc</w:t>
            </w:r>
            <w:proofErr w:type="spellEnd"/>
            <w:r>
              <w:t xml:space="preserve">) M </w:t>
            </w:r>
          </w:p>
        </w:tc>
      </w:tr>
    </w:tbl>
    <w:p w14:paraId="2860123A" w14:textId="77777777" w:rsidR="00B0124D" w:rsidRDefault="00B0124D" w:rsidP="00B0124D">
      <w:pPr>
        <w:rPr>
          <w:b/>
          <w:bCs/>
        </w:rPr>
      </w:pPr>
    </w:p>
    <w:p w14:paraId="08A8106B" w14:textId="77777777" w:rsidR="00B0124D" w:rsidRDefault="00B0124D" w:rsidP="00B0124D">
      <w:pPr>
        <w:rPr>
          <w:b/>
          <w:bCs/>
        </w:rPr>
      </w:pPr>
    </w:p>
    <w:p w14:paraId="328A8814" w14:textId="77777777" w:rsidR="00B0124D" w:rsidRDefault="00B0124D" w:rsidP="00B0124D">
      <w:pPr>
        <w:rPr>
          <w:b/>
          <w:bCs/>
        </w:rPr>
      </w:pPr>
      <w:r w:rsidRPr="00B1736B">
        <w:rPr>
          <w:b/>
          <w:bCs/>
        </w:rPr>
        <w:t>Training Opportunities</w:t>
      </w:r>
    </w:p>
    <w:p w14:paraId="07932B61" w14:textId="77777777" w:rsidR="006457A2" w:rsidRDefault="006457A2" w:rsidP="00B0124D">
      <w:pPr>
        <w:rPr>
          <w:b/>
          <w:bCs/>
        </w:rPr>
      </w:pPr>
    </w:p>
    <w:p w14:paraId="33F3DFFC" w14:textId="77777777" w:rsidR="00C62105" w:rsidRDefault="00B0124D" w:rsidP="00B0124D">
      <w:r w:rsidRPr="00EB6A01">
        <w:t xml:space="preserve">TCR is excited to sponsor an additional training opportunity for our Texas cancer reporters. </w:t>
      </w:r>
      <w:r w:rsidR="008F4709" w:rsidRPr="00EB6A01">
        <w:t>This virtual t</w:t>
      </w:r>
      <w:r w:rsidRPr="00EB6A01">
        <w:t>raining</w:t>
      </w:r>
      <w:r w:rsidR="008F4709" w:rsidRPr="00EB6A01">
        <w:t xml:space="preserve">, presented by Denise Harrison, LLC, </w:t>
      </w:r>
      <w:r w:rsidRPr="00EB6A01">
        <w:t xml:space="preserve"> will increase abstracting and coding skills for intermediate to advanced level reporters.</w:t>
      </w:r>
      <w:r w:rsidRPr="00B1736B">
        <w:t xml:space="preserve"> </w:t>
      </w:r>
    </w:p>
    <w:p w14:paraId="2DE4A5C8" w14:textId="77777777" w:rsidR="00C62105" w:rsidRDefault="00C62105" w:rsidP="00B0124D"/>
    <w:p w14:paraId="3995334D" w14:textId="77777777" w:rsidR="001B3251" w:rsidRDefault="00C62105" w:rsidP="00B0124D">
      <w:r>
        <w:t>T</w:t>
      </w:r>
      <w:r w:rsidR="00D24EE8">
        <w:t>his additional t</w:t>
      </w:r>
      <w:r>
        <w:t>raining</w:t>
      </w:r>
      <w:r w:rsidR="00D24EE8">
        <w:t xml:space="preserve"> opportunity</w:t>
      </w:r>
      <w:r>
        <w:t xml:space="preserve"> will be held on </w:t>
      </w:r>
      <w:r w:rsidR="008F4709">
        <w:t xml:space="preserve">Monday, </w:t>
      </w:r>
      <w:r w:rsidR="00B0124D" w:rsidRPr="00B1736B">
        <w:t>August 24</w:t>
      </w:r>
      <w:r w:rsidR="008F4709">
        <w:t>, 2026,</w:t>
      </w:r>
      <w:r w:rsidR="00B0124D" w:rsidRPr="00B1736B">
        <w:t xml:space="preserve"> </w:t>
      </w:r>
      <w:r w:rsidR="008F4709">
        <w:t xml:space="preserve">and Tuesday, </w:t>
      </w:r>
      <w:r w:rsidR="00B0124D" w:rsidRPr="00B1736B">
        <w:t>August 25, 2026</w:t>
      </w:r>
      <w:r w:rsidR="008F4709">
        <w:t xml:space="preserve">, </w:t>
      </w:r>
      <w:r w:rsidR="008F4709" w:rsidRPr="00B1736B">
        <w:t>beginning at 8:30am and ending at 12:45 pm (CT).</w:t>
      </w:r>
      <w:r w:rsidR="008F4709">
        <w:t xml:space="preserve"> </w:t>
      </w:r>
      <w:r w:rsidR="006457A2">
        <w:t>Reporters have the option of which date to attend as</w:t>
      </w:r>
      <w:r w:rsidR="00B0124D" w:rsidRPr="00B1736B">
        <w:t xml:space="preserve"> </w:t>
      </w:r>
      <w:r w:rsidR="00D24EE8">
        <w:t xml:space="preserve">the same </w:t>
      </w:r>
      <w:r w:rsidR="00B0124D" w:rsidRPr="00B1736B">
        <w:t xml:space="preserve">information </w:t>
      </w:r>
      <w:r w:rsidR="00D24EE8">
        <w:t xml:space="preserve">will be </w:t>
      </w:r>
      <w:r w:rsidR="00B0124D" w:rsidRPr="00B1736B">
        <w:t>presented on both days.</w:t>
      </w:r>
      <w:r w:rsidR="001B3251">
        <w:t xml:space="preserve"> </w:t>
      </w:r>
    </w:p>
    <w:p w14:paraId="7B1BA404" w14:textId="77777777" w:rsidR="001B3251" w:rsidRDefault="001B3251" w:rsidP="00B0124D"/>
    <w:p w14:paraId="1C014423" w14:textId="2BDDE80A" w:rsidR="00C238B2" w:rsidRDefault="006457A2" w:rsidP="00B0124D">
      <w:r>
        <w:t xml:space="preserve">If interested, you can register </w:t>
      </w:r>
      <w:hyperlink r:id="rId10" w:history="1">
        <w:r>
          <w:rPr>
            <w:rStyle w:val="Hyperlink"/>
            <w:b/>
            <w:bCs/>
          </w:rPr>
          <w:t>here</w:t>
        </w:r>
      </w:hyperlink>
      <w:r>
        <w:t>.</w:t>
      </w:r>
    </w:p>
    <w:p w14:paraId="779FA716" w14:textId="1053D346" w:rsidR="00B0124D" w:rsidRDefault="00B0124D" w:rsidP="00B0124D">
      <w:r w:rsidRPr="00B1736B">
        <w:lastRenderedPageBreak/>
        <w:t xml:space="preserve">Please </w:t>
      </w:r>
      <w:r>
        <w:t>visit</w:t>
      </w:r>
      <w:r w:rsidRPr="00B1736B">
        <w:t xml:space="preserve"> the </w:t>
      </w:r>
      <w:r>
        <w:t>TCR</w:t>
      </w:r>
      <w:r w:rsidRPr="00B1736B">
        <w:t xml:space="preserve"> </w:t>
      </w:r>
      <w:hyperlink r:id="rId11" w:history="1">
        <w:r w:rsidRPr="00B1736B">
          <w:rPr>
            <w:rStyle w:val="Hyperlink"/>
            <w:b/>
            <w:bCs/>
          </w:rPr>
          <w:t>Education and Training</w:t>
        </w:r>
      </w:hyperlink>
      <w:r w:rsidRPr="00B1736B">
        <w:t xml:space="preserve"> webpage for additional training opportunities. </w:t>
      </w:r>
    </w:p>
    <w:p w14:paraId="42D9F5EC" w14:textId="77777777" w:rsidR="00B0124D" w:rsidRDefault="00B0124D" w:rsidP="00B0124D">
      <w:pPr>
        <w:rPr>
          <w:b/>
          <w:bCs/>
          <w:sz w:val="22"/>
        </w:rPr>
      </w:pPr>
    </w:p>
    <w:p w14:paraId="3EBC2D2F" w14:textId="77777777" w:rsidR="00B0124D" w:rsidRDefault="00B0124D" w:rsidP="00B0124D">
      <w:pPr>
        <w:rPr>
          <w:b/>
          <w:bCs/>
          <w:sz w:val="22"/>
        </w:rPr>
      </w:pPr>
      <w:r>
        <w:rPr>
          <w:b/>
          <w:bCs/>
          <w:sz w:val="22"/>
        </w:rPr>
        <w:t>Contact Us</w:t>
      </w:r>
    </w:p>
    <w:p w14:paraId="7B2C0C31" w14:textId="77777777" w:rsidR="001B3251" w:rsidRDefault="001B3251" w:rsidP="00B0124D">
      <w:pPr>
        <w:rPr>
          <w:b/>
          <w:bCs/>
          <w:sz w:val="22"/>
        </w:rPr>
      </w:pPr>
    </w:p>
    <w:p w14:paraId="26AA2840" w14:textId="43E78E63" w:rsidR="001B3251" w:rsidRDefault="001B3251" w:rsidP="00B0124D">
      <w:pPr>
        <w:rPr>
          <w:b/>
          <w:bCs/>
          <w:sz w:val="22"/>
        </w:rPr>
      </w:pPr>
      <w:r w:rsidRPr="00B1736B">
        <w:t>If you have any questions</w:t>
      </w:r>
      <w:r>
        <w:t xml:space="preserve"> regarding training opportunities, </w:t>
      </w:r>
      <w:r w:rsidRPr="00B1736B">
        <w:t>contact the TCR Training Team at </w:t>
      </w:r>
      <w:hyperlink r:id="rId12" w:history="1">
        <w:r w:rsidRPr="00B1736B">
          <w:rPr>
            <w:rStyle w:val="Hyperlink"/>
          </w:rPr>
          <w:t>TCR.Training@dshs.texas.gov</w:t>
        </w:r>
      </w:hyperlink>
      <w:r w:rsidRPr="00B1736B">
        <w:t>.</w:t>
      </w:r>
    </w:p>
    <w:p w14:paraId="541E44BB" w14:textId="77777777" w:rsidR="006457A2" w:rsidRDefault="006457A2" w:rsidP="00B0124D">
      <w:pPr>
        <w:rPr>
          <w:sz w:val="22"/>
        </w:rPr>
      </w:pPr>
    </w:p>
    <w:p w14:paraId="283F9FEA" w14:textId="4987C299" w:rsidR="00B0124D" w:rsidRDefault="00B0124D" w:rsidP="00B0124D">
      <w:r w:rsidRPr="00367573">
        <w:t xml:space="preserve">If you </w:t>
      </w:r>
      <w:r>
        <w:t xml:space="preserve">have any questions about the information in this letter, contact </w:t>
      </w:r>
      <w:hyperlink r:id="rId13" w:history="1">
        <w:r w:rsidRPr="002D0BBA">
          <w:rPr>
            <w:rStyle w:val="Hyperlink"/>
          </w:rPr>
          <w:t>TCRRegistryOperations@dshs.texas.gov</w:t>
        </w:r>
      </w:hyperlink>
      <w:r>
        <w:t>.</w:t>
      </w:r>
    </w:p>
    <w:p w14:paraId="2BE68FA7" w14:textId="77777777" w:rsidR="006457A2" w:rsidRDefault="006457A2" w:rsidP="00B0124D"/>
    <w:p w14:paraId="4721C39F" w14:textId="77777777" w:rsidR="00B0124D" w:rsidRDefault="00B0124D" w:rsidP="00B0124D">
      <w:r>
        <w:t>Thank you for your continued efforts towards cancer reporting in Texas, and working to reduce the cancer burden both in Texas and the U.S.</w:t>
      </w:r>
    </w:p>
    <w:p w14:paraId="755A8F50" w14:textId="77777777" w:rsidR="00B0124D" w:rsidRDefault="00B0124D" w:rsidP="00B0124D"/>
    <w:p w14:paraId="2E38E720" w14:textId="77777777" w:rsidR="00B0124D" w:rsidRDefault="00B0124D" w:rsidP="00B0124D">
      <w:r>
        <w:t xml:space="preserve">Sincerely, </w:t>
      </w:r>
    </w:p>
    <w:p w14:paraId="5807823A" w14:textId="77777777" w:rsidR="00B0124D" w:rsidRDefault="00B0124D" w:rsidP="00B0124D"/>
    <w:p w14:paraId="331BCF7A" w14:textId="77777777" w:rsidR="00B0124D" w:rsidRDefault="00B0124D" w:rsidP="00B0124D">
      <w:pPr>
        <w:rPr>
          <w:rFonts w:ascii="Lucida Handwriting" w:eastAsia="Calibri" w:hAnsi="Lucida Handwriting" w:cs="Calibri"/>
          <w:noProof/>
          <w:color w:val="0070C0"/>
          <w:sz w:val="28"/>
          <w:szCs w:val="28"/>
        </w:rPr>
      </w:pPr>
      <w:r>
        <w:rPr>
          <w:rFonts w:ascii="Lucida Handwriting" w:eastAsia="Calibri" w:hAnsi="Lucida Handwriting" w:cs="Calibri"/>
          <w:noProof/>
          <w:color w:val="0070C0"/>
          <w:sz w:val="28"/>
          <w:szCs w:val="28"/>
        </w:rPr>
        <w:t>Allison R Vasquez, BS, CTR</w:t>
      </w:r>
    </w:p>
    <w:p w14:paraId="4CF33E15" w14:textId="77777777" w:rsidR="00B0124D" w:rsidRDefault="00B0124D" w:rsidP="00B0124D">
      <w:pPr>
        <w:rPr>
          <w:rFonts w:eastAsia="Calibri" w:cs="Calibri"/>
          <w:noProof/>
          <w:sz w:val="20"/>
          <w:szCs w:val="20"/>
        </w:rPr>
      </w:pPr>
      <w:r>
        <w:rPr>
          <w:rFonts w:eastAsia="Calibri" w:cs="Calibri"/>
          <w:noProof/>
          <w:sz w:val="20"/>
          <w:szCs w:val="20"/>
        </w:rPr>
        <w:t>Regional Operations Manager</w:t>
      </w:r>
      <w:r>
        <w:rPr>
          <w:rFonts w:eastAsia="Calibri" w:cs="Calibri"/>
          <w:noProof/>
          <w:sz w:val="20"/>
          <w:szCs w:val="20"/>
        </w:rPr>
        <w:br/>
        <w:t>Texas Cancer Registry</w:t>
      </w:r>
      <w:r>
        <w:rPr>
          <w:rFonts w:eastAsia="Calibri" w:cs="Calibri"/>
          <w:noProof/>
          <w:sz w:val="20"/>
          <w:szCs w:val="20"/>
        </w:rPr>
        <w:br/>
        <w:t>Cancer Epidemiology &amp; Surveillance Branch</w:t>
      </w:r>
    </w:p>
    <w:p w14:paraId="2AA17F66" w14:textId="77777777" w:rsidR="00B0124D" w:rsidRPr="00367573" w:rsidRDefault="00B0124D" w:rsidP="00B0124D"/>
    <w:p w14:paraId="10A148BF" w14:textId="77777777" w:rsidR="008E6A3D" w:rsidRPr="0085208B" w:rsidRDefault="008E6A3D" w:rsidP="0085208B"/>
    <w:sectPr w:rsidR="008E6A3D" w:rsidRPr="0085208B" w:rsidSect="00C62105">
      <w:headerReference w:type="default" r:id="rId14"/>
      <w:footerReference w:type="default" r:id="rId15"/>
      <w:headerReference w:type="first" r:id="rId16"/>
      <w:footerReference w:type="first" r:id="rId17"/>
      <w:pgSz w:w="12240" w:h="15840"/>
      <w:pgMar w:top="1800" w:right="1440" w:bottom="1800" w:left="1440" w:header="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E97769" w14:textId="77777777" w:rsidR="0025439C" w:rsidRDefault="0025439C" w:rsidP="00CE404B">
      <w:r>
        <w:separator/>
      </w:r>
    </w:p>
  </w:endnote>
  <w:endnote w:type="continuationSeparator" w:id="0">
    <w:p w14:paraId="06E7A4B5" w14:textId="77777777" w:rsidR="0025439C" w:rsidRDefault="0025439C" w:rsidP="00CE40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MS Mincho">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Rockwell">
    <w:panose1 w:val="02060603020205020403"/>
    <w:charset w:val="00"/>
    <w:family w:val="roman"/>
    <w:pitch w:val="variable"/>
    <w:sig w:usb0="00000007" w:usb1="00000000" w:usb2="00000000" w:usb3="00000000" w:csb0="00000003"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charset w:val="00"/>
    <w:family w:val="auto"/>
    <w:pitch w:val="variable"/>
    <w:sig w:usb0="00000000" w:usb1="5000A1FF" w:usb2="00000000" w:usb3="00000000" w:csb0="000001BF" w:csb1="00000000"/>
  </w:font>
  <w:font w:name="Lucida Handwriting">
    <w:panose1 w:val="03010101010101010101"/>
    <w:charset w:val="00"/>
    <w:family w:val="script"/>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03635D" w14:textId="77777777" w:rsidR="0021795D" w:rsidRDefault="0021795D" w:rsidP="0021795D">
    <w:pPr>
      <w:tabs>
        <w:tab w:val="center" w:pos="4320"/>
        <w:tab w:val="right" w:pos="8640"/>
      </w:tabs>
      <w:spacing w:line="276" w:lineRule="auto"/>
      <w:jc w:val="center"/>
      <w:rPr>
        <w:rFonts w:ascii="Segoe UI Semibold" w:hAnsi="Segoe UI Semibold"/>
        <w:i/>
        <w:color w:val="022167" w:themeColor="text1"/>
        <w:sz w:val="18"/>
        <w:szCs w:val="18"/>
      </w:rPr>
    </w:pPr>
    <w:r w:rsidRPr="00FE0BD4">
      <w:rPr>
        <w:rFonts w:ascii="Segoe UI Semibold" w:hAnsi="Segoe UI Semibold"/>
        <w:color w:val="022167" w:themeColor="text1"/>
        <w:sz w:val="18"/>
        <w:szCs w:val="18"/>
      </w:rPr>
      <w:t>P.O. Box 149347 • Austin, Texas  78714-9347 • Phone</w:t>
    </w:r>
    <w:r>
      <w:rPr>
        <w:rFonts w:ascii="Segoe UI Semibold" w:hAnsi="Segoe UI Semibold"/>
        <w:color w:val="022167" w:themeColor="text1"/>
        <w:sz w:val="18"/>
        <w:szCs w:val="18"/>
      </w:rPr>
      <w:t>: 888-963-7111 • TTY: 800-735-29</w:t>
    </w:r>
    <w:r w:rsidRPr="00FE0BD4">
      <w:rPr>
        <w:rFonts w:ascii="Segoe UI Semibold" w:hAnsi="Segoe UI Semibold"/>
        <w:color w:val="022167" w:themeColor="text1"/>
        <w:sz w:val="18"/>
        <w:szCs w:val="18"/>
      </w:rPr>
      <w:t xml:space="preserve">89 • </w:t>
    </w:r>
    <w:r w:rsidRPr="00FE0BD4">
      <w:rPr>
        <w:rFonts w:ascii="Segoe UI Semibold" w:hAnsi="Segoe UI Semibold"/>
        <w:i/>
        <w:color w:val="022167" w:themeColor="text1"/>
        <w:sz w:val="18"/>
        <w:szCs w:val="18"/>
      </w:rPr>
      <w:t>dshs.texas.gov</w:t>
    </w:r>
  </w:p>
  <w:p w14:paraId="7207D334" w14:textId="77777777" w:rsidR="0021795D" w:rsidRPr="00AB6E6C" w:rsidRDefault="0021795D" w:rsidP="0021795D">
    <w:pPr>
      <w:tabs>
        <w:tab w:val="center" w:pos="4320"/>
        <w:tab w:val="right" w:pos="8640"/>
      </w:tabs>
      <w:spacing w:line="276" w:lineRule="auto"/>
      <w:jc w:val="right"/>
      <w:rPr>
        <w:rFonts w:ascii="Segoe UI Semibold" w:hAnsi="Segoe UI Semibold"/>
        <w:iCs/>
        <w:color w:val="022167" w:themeColor="text1"/>
        <w:sz w:val="18"/>
        <w:szCs w:val="18"/>
      </w:rPr>
    </w:pPr>
    <w:r>
      <w:rPr>
        <w:rFonts w:ascii="Segoe UI Semibold" w:hAnsi="Segoe UI Semibold"/>
        <w:iCs/>
        <w:color w:val="022167" w:themeColor="text1"/>
        <w:sz w:val="18"/>
        <w:szCs w:val="18"/>
      </w:rPr>
      <w:t>6/9/2026</w:t>
    </w:r>
  </w:p>
  <w:p w14:paraId="313E6BBA" w14:textId="77777777" w:rsidR="0021795D" w:rsidRPr="0021795D" w:rsidRDefault="0021795D" w:rsidP="0021795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683A55" w14:textId="77777777" w:rsidR="00FE0BD4" w:rsidRDefault="00FE0BD4" w:rsidP="00FE0BD4">
    <w:pPr>
      <w:tabs>
        <w:tab w:val="center" w:pos="4320"/>
        <w:tab w:val="right" w:pos="8640"/>
      </w:tabs>
      <w:spacing w:line="276" w:lineRule="auto"/>
      <w:jc w:val="center"/>
      <w:rPr>
        <w:rFonts w:ascii="Segoe UI Semibold" w:hAnsi="Segoe UI Semibold"/>
        <w:i/>
        <w:color w:val="022167" w:themeColor="text1"/>
        <w:sz w:val="18"/>
        <w:szCs w:val="18"/>
      </w:rPr>
    </w:pPr>
    <w:r w:rsidRPr="00FE0BD4">
      <w:rPr>
        <w:rFonts w:ascii="Segoe UI Semibold" w:hAnsi="Segoe UI Semibold"/>
        <w:color w:val="022167" w:themeColor="text1"/>
        <w:sz w:val="18"/>
        <w:szCs w:val="18"/>
      </w:rPr>
      <w:t>P.O. Box 149347 • Austin, Texas  78714-9347 • Phone</w:t>
    </w:r>
    <w:r w:rsidR="00183A71">
      <w:rPr>
        <w:rFonts w:ascii="Segoe UI Semibold" w:hAnsi="Segoe UI Semibold"/>
        <w:color w:val="022167" w:themeColor="text1"/>
        <w:sz w:val="18"/>
        <w:szCs w:val="18"/>
      </w:rPr>
      <w:t>: 888-963-7111 • TTY: 800-735-29</w:t>
    </w:r>
    <w:r w:rsidRPr="00FE0BD4">
      <w:rPr>
        <w:rFonts w:ascii="Segoe UI Semibold" w:hAnsi="Segoe UI Semibold"/>
        <w:color w:val="022167" w:themeColor="text1"/>
        <w:sz w:val="18"/>
        <w:szCs w:val="18"/>
      </w:rPr>
      <w:t xml:space="preserve">89 • </w:t>
    </w:r>
    <w:r w:rsidRPr="00FE0BD4">
      <w:rPr>
        <w:rFonts w:ascii="Segoe UI Semibold" w:hAnsi="Segoe UI Semibold"/>
        <w:i/>
        <w:color w:val="022167" w:themeColor="text1"/>
        <w:sz w:val="18"/>
        <w:szCs w:val="18"/>
      </w:rPr>
      <w:t>dshs.texas.gov</w:t>
    </w:r>
  </w:p>
  <w:p w14:paraId="7792ACE9" w14:textId="77777777" w:rsidR="00AB6E6C" w:rsidRPr="00AB6E6C" w:rsidRDefault="00740079" w:rsidP="00AB6E6C">
    <w:pPr>
      <w:tabs>
        <w:tab w:val="center" w:pos="4320"/>
        <w:tab w:val="right" w:pos="8640"/>
      </w:tabs>
      <w:spacing w:line="276" w:lineRule="auto"/>
      <w:jc w:val="right"/>
      <w:rPr>
        <w:rFonts w:ascii="Segoe UI Semibold" w:hAnsi="Segoe UI Semibold"/>
        <w:iCs/>
        <w:color w:val="022167" w:themeColor="text1"/>
        <w:sz w:val="18"/>
        <w:szCs w:val="18"/>
      </w:rPr>
    </w:pPr>
    <w:r>
      <w:rPr>
        <w:rFonts w:ascii="Segoe UI Semibold" w:hAnsi="Segoe UI Semibold"/>
        <w:iCs/>
        <w:color w:val="022167" w:themeColor="text1"/>
        <w:sz w:val="18"/>
        <w:szCs w:val="18"/>
      </w:rPr>
      <w:t>6/</w:t>
    </w:r>
    <w:r w:rsidR="00F365A5">
      <w:rPr>
        <w:rFonts w:ascii="Segoe UI Semibold" w:hAnsi="Segoe UI Semibold"/>
        <w:iCs/>
        <w:color w:val="022167" w:themeColor="text1"/>
        <w:sz w:val="18"/>
        <w:szCs w:val="18"/>
      </w:rPr>
      <w:t>9</w:t>
    </w:r>
    <w:r>
      <w:rPr>
        <w:rFonts w:ascii="Segoe UI Semibold" w:hAnsi="Segoe UI Semibold"/>
        <w:iCs/>
        <w:color w:val="022167" w:themeColor="text1"/>
        <w:sz w:val="18"/>
        <w:szCs w:val="18"/>
      </w:rPr>
      <w:t>/2026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C5A7B6" w14:textId="77777777" w:rsidR="0025439C" w:rsidRDefault="0025439C" w:rsidP="00CE404B">
      <w:r>
        <w:separator/>
      </w:r>
    </w:p>
  </w:footnote>
  <w:footnote w:type="continuationSeparator" w:id="0">
    <w:p w14:paraId="4A7475BA" w14:textId="77777777" w:rsidR="0025439C" w:rsidRDefault="0025439C" w:rsidP="00CE40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484E37" w14:textId="77777777" w:rsidR="00012332" w:rsidRPr="0021795D" w:rsidRDefault="0021795D" w:rsidP="0021795D">
    <w:pPr>
      <w:pStyle w:val="Header"/>
    </w:pPr>
    <w:r>
      <w:rPr>
        <w:noProof/>
      </w:rPr>
      <w:drawing>
        <wp:inline distT="0" distB="0" distL="0" distR="0" wp14:anchorId="2D9941A3" wp14:editId="505F0EAE">
          <wp:extent cx="6551295" cy="1066800"/>
          <wp:effectExtent l="0" t="0" r="1905" b="0"/>
          <wp:docPr id="1573085213" name="Picture 1573085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stretch>
                    <a:fillRect/>
                  </a:stretch>
                </pic:blipFill>
                <pic:spPr>
                  <a:xfrm>
                    <a:off x="0" y="0"/>
                    <a:ext cx="6559501" cy="1068136"/>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A470C1" w14:textId="77777777" w:rsidR="00CE404B" w:rsidRDefault="008E6A3D" w:rsidP="00955603">
    <w:pPr>
      <w:pStyle w:val="Header-Page1"/>
    </w:pPr>
    <w:r>
      <w:drawing>
        <wp:inline distT="0" distB="0" distL="0" distR="0" wp14:anchorId="66CB5765" wp14:editId="2FC3933A">
          <wp:extent cx="7780713" cy="1576484"/>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stretch>
                    <a:fillRect/>
                  </a:stretch>
                </pic:blipFill>
                <pic:spPr>
                  <a:xfrm>
                    <a:off x="0" y="0"/>
                    <a:ext cx="7780713" cy="1576484"/>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3634"/>
    <w:rsid w:val="0000490D"/>
    <w:rsid w:val="00012332"/>
    <w:rsid w:val="000A5243"/>
    <w:rsid w:val="00105AD9"/>
    <w:rsid w:val="00141813"/>
    <w:rsid w:val="0015270D"/>
    <w:rsid w:val="00154E80"/>
    <w:rsid w:val="001665A1"/>
    <w:rsid w:val="00174497"/>
    <w:rsid w:val="00183A71"/>
    <w:rsid w:val="00184889"/>
    <w:rsid w:val="001B3251"/>
    <w:rsid w:val="002145B0"/>
    <w:rsid w:val="002154E8"/>
    <w:rsid w:val="0021795D"/>
    <w:rsid w:val="0025439C"/>
    <w:rsid w:val="00284C9E"/>
    <w:rsid w:val="002B5155"/>
    <w:rsid w:val="00351072"/>
    <w:rsid w:val="003E7976"/>
    <w:rsid w:val="0043040E"/>
    <w:rsid w:val="00454CCA"/>
    <w:rsid w:val="00497391"/>
    <w:rsid w:val="004A3CC6"/>
    <w:rsid w:val="004B6B55"/>
    <w:rsid w:val="0054456A"/>
    <w:rsid w:val="005A3634"/>
    <w:rsid w:val="005A5D5C"/>
    <w:rsid w:val="006457A2"/>
    <w:rsid w:val="00666C00"/>
    <w:rsid w:val="00667ECF"/>
    <w:rsid w:val="00693D73"/>
    <w:rsid w:val="006B211E"/>
    <w:rsid w:val="006B4E1A"/>
    <w:rsid w:val="006E213F"/>
    <w:rsid w:val="0072087B"/>
    <w:rsid w:val="00740079"/>
    <w:rsid w:val="007B0635"/>
    <w:rsid w:val="007D5F61"/>
    <w:rsid w:val="00804EF5"/>
    <w:rsid w:val="00823794"/>
    <w:rsid w:val="00823E85"/>
    <w:rsid w:val="0085208B"/>
    <w:rsid w:val="00867C71"/>
    <w:rsid w:val="008A3202"/>
    <w:rsid w:val="008A7E4B"/>
    <w:rsid w:val="008E6A3D"/>
    <w:rsid w:val="008E7A42"/>
    <w:rsid w:val="008F4709"/>
    <w:rsid w:val="00942885"/>
    <w:rsid w:val="00955603"/>
    <w:rsid w:val="009F5FAD"/>
    <w:rsid w:val="00A233E2"/>
    <w:rsid w:val="00A41109"/>
    <w:rsid w:val="00A4119B"/>
    <w:rsid w:val="00AB6E6C"/>
    <w:rsid w:val="00AD29FA"/>
    <w:rsid w:val="00AF2D95"/>
    <w:rsid w:val="00B0124D"/>
    <w:rsid w:val="00B2667A"/>
    <w:rsid w:val="00B346ED"/>
    <w:rsid w:val="00B41047"/>
    <w:rsid w:val="00B86836"/>
    <w:rsid w:val="00B91755"/>
    <w:rsid w:val="00B94195"/>
    <w:rsid w:val="00BC2559"/>
    <w:rsid w:val="00BC30DC"/>
    <w:rsid w:val="00BC580F"/>
    <w:rsid w:val="00BE657D"/>
    <w:rsid w:val="00BF02F2"/>
    <w:rsid w:val="00C238B2"/>
    <w:rsid w:val="00C62105"/>
    <w:rsid w:val="00CD03EF"/>
    <w:rsid w:val="00CE404B"/>
    <w:rsid w:val="00D03DCF"/>
    <w:rsid w:val="00D04406"/>
    <w:rsid w:val="00D21F93"/>
    <w:rsid w:val="00D24EE8"/>
    <w:rsid w:val="00D421DF"/>
    <w:rsid w:val="00D44961"/>
    <w:rsid w:val="00D812EE"/>
    <w:rsid w:val="00D87489"/>
    <w:rsid w:val="00D90B58"/>
    <w:rsid w:val="00DC4C3C"/>
    <w:rsid w:val="00DE6677"/>
    <w:rsid w:val="00E332FE"/>
    <w:rsid w:val="00EB6A01"/>
    <w:rsid w:val="00ED7338"/>
    <w:rsid w:val="00F365A5"/>
    <w:rsid w:val="00F55258"/>
    <w:rsid w:val="00F7171D"/>
    <w:rsid w:val="00FA3542"/>
    <w:rsid w:val="00FE0BD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3AE055D"/>
  <w14:defaultImageDpi w14:val="300"/>
  <w15:docId w15:val="{A8E6E782-E8A7-403F-8AE4-C873BED64E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1755"/>
    <w:rPr>
      <w:color w:val="000000" w:themeColor="text2"/>
    </w:rPr>
  </w:style>
  <w:style w:type="paragraph" w:styleId="Heading1">
    <w:name w:val="heading 1"/>
    <w:basedOn w:val="Normal"/>
    <w:next w:val="Normal"/>
    <w:link w:val="Heading1Char"/>
    <w:uiPriority w:val="9"/>
    <w:qFormat/>
    <w:rsid w:val="00D21F93"/>
    <w:pPr>
      <w:keepNext/>
      <w:keepLines/>
      <w:spacing w:before="240"/>
      <w:outlineLvl w:val="0"/>
    </w:pPr>
    <w:rPr>
      <w:rFonts w:asciiTheme="majorHAnsi" w:eastAsiaTheme="majorEastAsia" w:hAnsiTheme="majorHAnsi" w:cstheme="majorBidi"/>
      <w:color w:val="022167" w:themeColor="text1"/>
      <w:sz w:val="32"/>
      <w:szCs w:val="32"/>
    </w:rPr>
  </w:style>
  <w:style w:type="paragraph" w:styleId="Heading2">
    <w:name w:val="heading 2"/>
    <w:basedOn w:val="Normal"/>
    <w:next w:val="Normal"/>
    <w:link w:val="Heading2Char"/>
    <w:uiPriority w:val="9"/>
    <w:semiHidden/>
    <w:unhideWhenUsed/>
    <w:qFormat/>
    <w:rsid w:val="00D21F93"/>
    <w:pPr>
      <w:keepNext/>
      <w:keepLines/>
      <w:spacing w:before="40"/>
      <w:outlineLvl w:val="1"/>
    </w:pPr>
    <w:rPr>
      <w:rFonts w:asciiTheme="majorHAnsi" w:eastAsiaTheme="majorEastAsia" w:hAnsiTheme="majorHAnsi" w:cstheme="majorBidi"/>
      <w:color w:val="022167" w:themeColor="text1"/>
      <w:sz w:val="26"/>
      <w:szCs w:val="26"/>
    </w:rPr>
  </w:style>
  <w:style w:type="paragraph" w:styleId="Heading3">
    <w:name w:val="heading 3"/>
    <w:basedOn w:val="Normal"/>
    <w:next w:val="Normal"/>
    <w:link w:val="Heading3Char"/>
    <w:uiPriority w:val="9"/>
    <w:semiHidden/>
    <w:unhideWhenUsed/>
    <w:qFormat/>
    <w:rsid w:val="0000490D"/>
    <w:pPr>
      <w:keepNext/>
      <w:keepLines/>
      <w:spacing w:before="40"/>
      <w:outlineLvl w:val="2"/>
    </w:pPr>
    <w:rPr>
      <w:rFonts w:asciiTheme="majorHAnsi" w:eastAsiaTheme="majorEastAsia" w:hAnsiTheme="majorHAnsi" w:cstheme="majorBidi"/>
    </w:rPr>
  </w:style>
  <w:style w:type="paragraph" w:styleId="Heading4">
    <w:name w:val="heading 4"/>
    <w:basedOn w:val="Normal"/>
    <w:next w:val="Normal"/>
    <w:link w:val="Heading4Char"/>
    <w:uiPriority w:val="9"/>
    <w:semiHidden/>
    <w:unhideWhenUsed/>
    <w:qFormat/>
    <w:rsid w:val="0000490D"/>
    <w:pPr>
      <w:keepNext/>
      <w:keepLines/>
      <w:spacing w:before="40"/>
      <w:outlineLvl w:val="3"/>
    </w:pPr>
    <w:rPr>
      <w:rFonts w:asciiTheme="majorHAnsi" w:eastAsiaTheme="majorEastAsia" w:hAnsiTheme="majorHAnsi" w:cstheme="majorBidi"/>
      <w:i/>
      <w:iCs/>
    </w:rPr>
  </w:style>
  <w:style w:type="paragraph" w:styleId="Heading5">
    <w:name w:val="heading 5"/>
    <w:basedOn w:val="Normal"/>
    <w:next w:val="Normal"/>
    <w:link w:val="Heading5Char"/>
    <w:uiPriority w:val="9"/>
    <w:semiHidden/>
    <w:unhideWhenUsed/>
    <w:qFormat/>
    <w:rsid w:val="0000490D"/>
    <w:pPr>
      <w:keepNext/>
      <w:keepLines/>
      <w:spacing w:before="40"/>
      <w:outlineLvl w:val="4"/>
    </w:pPr>
    <w:rPr>
      <w:rFonts w:asciiTheme="majorHAnsi" w:eastAsiaTheme="majorEastAsia" w:hAnsiTheme="majorHAnsi" w:cstheme="majorBidi"/>
    </w:rPr>
  </w:style>
  <w:style w:type="paragraph" w:styleId="Heading6">
    <w:name w:val="heading 6"/>
    <w:basedOn w:val="Normal"/>
    <w:next w:val="Normal"/>
    <w:link w:val="Heading6Char"/>
    <w:uiPriority w:val="9"/>
    <w:semiHidden/>
    <w:unhideWhenUsed/>
    <w:qFormat/>
    <w:rsid w:val="0000490D"/>
    <w:pPr>
      <w:keepNext/>
      <w:keepLines/>
      <w:spacing w:before="40"/>
      <w:outlineLvl w:val="5"/>
    </w:pPr>
    <w:rPr>
      <w:rFonts w:asciiTheme="majorHAnsi" w:eastAsiaTheme="majorEastAsia" w:hAnsiTheme="majorHAnsi" w:cstheme="majorBidi"/>
    </w:rPr>
  </w:style>
  <w:style w:type="paragraph" w:styleId="Heading7">
    <w:name w:val="heading 7"/>
    <w:basedOn w:val="Normal"/>
    <w:next w:val="Normal"/>
    <w:link w:val="Heading7Char"/>
    <w:uiPriority w:val="9"/>
    <w:semiHidden/>
    <w:unhideWhenUsed/>
    <w:qFormat/>
    <w:rsid w:val="0000490D"/>
    <w:pPr>
      <w:keepNext/>
      <w:keepLines/>
      <w:spacing w:before="4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00490D"/>
    <w:pPr>
      <w:keepNext/>
      <w:keepLines/>
      <w:spacing w:before="40"/>
      <w:outlineLvl w:val="7"/>
    </w:pPr>
    <w:rPr>
      <w:rFonts w:asciiTheme="majorHAnsi" w:eastAsiaTheme="majorEastAsia" w:hAnsiTheme="majorHAnsi" w:cstheme="majorBidi"/>
      <w:sz w:val="21"/>
      <w:szCs w:val="21"/>
    </w:rPr>
  </w:style>
  <w:style w:type="paragraph" w:styleId="Heading9">
    <w:name w:val="heading 9"/>
    <w:basedOn w:val="Normal"/>
    <w:next w:val="Normal"/>
    <w:link w:val="Heading9Char"/>
    <w:uiPriority w:val="9"/>
    <w:semiHidden/>
    <w:unhideWhenUsed/>
    <w:qFormat/>
    <w:rsid w:val="0000490D"/>
    <w:pPr>
      <w:keepNext/>
      <w:keepLines/>
      <w:spacing w:before="40" w:line="276" w:lineRule="auto"/>
      <w:outlineLvl w:val="8"/>
    </w:pPr>
    <w:rPr>
      <w:rFonts w:asciiTheme="majorHAnsi" w:eastAsiaTheme="majorEastAsia" w:hAnsiTheme="majorHAnsi" w:cstheme="majorBidi"/>
      <w:i/>
      <w:iCs/>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semiHidden/>
    <w:rsid w:val="00B86836"/>
    <w:pPr>
      <w:tabs>
        <w:tab w:val="center" w:pos="4320"/>
        <w:tab w:val="right" w:pos="8640"/>
      </w:tabs>
      <w:spacing w:before="480" w:after="600"/>
      <w:contextualSpacing/>
    </w:pPr>
  </w:style>
  <w:style w:type="character" w:customStyle="1" w:styleId="HeaderChar">
    <w:name w:val="Header Char"/>
    <w:basedOn w:val="DefaultParagraphFont"/>
    <w:link w:val="Header"/>
    <w:semiHidden/>
    <w:rsid w:val="00B86836"/>
    <w:rPr>
      <w:color w:val="000000" w:themeColor="text2"/>
    </w:rPr>
  </w:style>
  <w:style w:type="paragraph" w:styleId="Footer">
    <w:name w:val="footer"/>
    <w:basedOn w:val="Normal"/>
    <w:link w:val="FooterChar"/>
    <w:uiPriority w:val="99"/>
    <w:semiHidden/>
    <w:rsid w:val="00CE404B"/>
    <w:pPr>
      <w:tabs>
        <w:tab w:val="center" w:pos="4320"/>
        <w:tab w:val="right" w:pos="8640"/>
      </w:tabs>
    </w:pPr>
  </w:style>
  <w:style w:type="character" w:customStyle="1" w:styleId="FooterChar">
    <w:name w:val="Footer Char"/>
    <w:basedOn w:val="DefaultParagraphFont"/>
    <w:link w:val="Footer"/>
    <w:uiPriority w:val="99"/>
    <w:semiHidden/>
    <w:rsid w:val="00D04406"/>
    <w:rPr>
      <w:color w:val="000000" w:themeColor="text2"/>
    </w:rPr>
  </w:style>
  <w:style w:type="paragraph" w:styleId="BalloonText">
    <w:name w:val="Balloon Text"/>
    <w:basedOn w:val="Normal"/>
    <w:link w:val="BalloonTextChar"/>
    <w:uiPriority w:val="99"/>
    <w:semiHidden/>
    <w:unhideWhenUsed/>
    <w:rsid w:val="00CE404B"/>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E404B"/>
    <w:rPr>
      <w:rFonts w:ascii="Lucida Grande" w:hAnsi="Lucida Grande" w:cs="Lucida Grande"/>
      <w:sz w:val="18"/>
      <w:szCs w:val="18"/>
    </w:rPr>
  </w:style>
  <w:style w:type="character" w:customStyle="1" w:styleId="Heading1Char">
    <w:name w:val="Heading 1 Char"/>
    <w:basedOn w:val="DefaultParagraphFont"/>
    <w:link w:val="Heading1"/>
    <w:uiPriority w:val="9"/>
    <w:rsid w:val="00D21F93"/>
    <w:rPr>
      <w:rFonts w:asciiTheme="majorHAnsi" w:eastAsiaTheme="majorEastAsia" w:hAnsiTheme="majorHAnsi" w:cstheme="majorBidi"/>
      <w:color w:val="022167" w:themeColor="text1"/>
      <w:sz w:val="32"/>
      <w:szCs w:val="32"/>
    </w:rPr>
  </w:style>
  <w:style w:type="character" w:customStyle="1" w:styleId="Heading2Char">
    <w:name w:val="Heading 2 Char"/>
    <w:basedOn w:val="DefaultParagraphFont"/>
    <w:link w:val="Heading2"/>
    <w:uiPriority w:val="9"/>
    <w:semiHidden/>
    <w:rsid w:val="00D21F93"/>
    <w:rPr>
      <w:rFonts w:asciiTheme="majorHAnsi" w:eastAsiaTheme="majorEastAsia" w:hAnsiTheme="majorHAnsi" w:cstheme="majorBidi"/>
      <w:color w:val="022167" w:themeColor="text1"/>
      <w:sz w:val="26"/>
      <w:szCs w:val="26"/>
    </w:rPr>
  </w:style>
  <w:style w:type="paragraph" w:styleId="Title">
    <w:name w:val="Title"/>
    <w:basedOn w:val="Normal"/>
    <w:next w:val="Normal"/>
    <w:link w:val="TitleChar"/>
    <w:uiPriority w:val="10"/>
    <w:qFormat/>
    <w:rsid w:val="00D21F93"/>
    <w:pPr>
      <w:contextualSpacing/>
    </w:pPr>
    <w:rPr>
      <w:rFonts w:asciiTheme="majorHAnsi" w:eastAsiaTheme="majorEastAsia" w:hAnsiTheme="majorHAnsi" w:cstheme="majorBidi"/>
      <w:color w:val="022167" w:themeColor="text1"/>
      <w:spacing w:val="-10"/>
      <w:kern w:val="28"/>
      <w:sz w:val="56"/>
      <w:szCs w:val="56"/>
    </w:rPr>
  </w:style>
  <w:style w:type="character" w:customStyle="1" w:styleId="TitleChar">
    <w:name w:val="Title Char"/>
    <w:basedOn w:val="DefaultParagraphFont"/>
    <w:link w:val="Title"/>
    <w:uiPriority w:val="10"/>
    <w:rsid w:val="00D21F93"/>
    <w:rPr>
      <w:rFonts w:asciiTheme="majorHAnsi" w:eastAsiaTheme="majorEastAsia" w:hAnsiTheme="majorHAnsi" w:cstheme="majorBidi"/>
      <w:color w:val="022167" w:themeColor="text1"/>
      <w:spacing w:val="-10"/>
      <w:kern w:val="28"/>
      <w:sz w:val="56"/>
      <w:szCs w:val="56"/>
    </w:rPr>
  </w:style>
  <w:style w:type="paragraph" w:styleId="Subtitle">
    <w:name w:val="Subtitle"/>
    <w:basedOn w:val="Normal"/>
    <w:next w:val="Normal"/>
    <w:link w:val="SubtitleChar"/>
    <w:uiPriority w:val="11"/>
    <w:qFormat/>
    <w:rsid w:val="00D21F93"/>
    <w:pPr>
      <w:numPr>
        <w:ilvl w:val="1"/>
      </w:numPr>
      <w:spacing w:after="160"/>
    </w:pPr>
    <w:rPr>
      <w:color w:val="022167" w:themeColor="text1"/>
      <w:spacing w:val="15"/>
      <w:sz w:val="22"/>
      <w:szCs w:val="22"/>
    </w:rPr>
  </w:style>
  <w:style w:type="character" w:customStyle="1" w:styleId="SubtitleChar">
    <w:name w:val="Subtitle Char"/>
    <w:basedOn w:val="DefaultParagraphFont"/>
    <w:link w:val="Subtitle"/>
    <w:uiPriority w:val="11"/>
    <w:rsid w:val="00D21F93"/>
    <w:rPr>
      <w:color w:val="022167" w:themeColor="text1"/>
      <w:spacing w:val="15"/>
      <w:sz w:val="22"/>
      <w:szCs w:val="22"/>
    </w:rPr>
  </w:style>
  <w:style w:type="paragraph" w:styleId="Quote">
    <w:name w:val="Quote"/>
    <w:basedOn w:val="Normal"/>
    <w:next w:val="Normal"/>
    <w:link w:val="QuoteChar"/>
    <w:uiPriority w:val="29"/>
    <w:semiHidden/>
    <w:qFormat/>
    <w:rsid w:val="00D21F93"/>
    <w:pPr>
      <w:spacing w:before="200" w:after="160"/>
      <w:ind w:left="864" w:right="864"/>
      <w:jc w:val="center"/>
    </w:pPr>
    <w:rPr>
      <w:i/>
      <w:iCs/>
    </w:rPr>
  </w:style>
  <w:style w:type="character" w:customStyle="1" w:styleId="QuoteChar">
    <w:name w:val="Quote Char"/>
    <w:basedOn w:val="DefaultParagraphFont"/>
    <w:link w:val="Quote"/>
    <w:uiPriority w:val="29"/>
    <w:semiHidden/>
    <w:rsid w:val="00D04406"/>
    <w:rPr>
      <w:i/>
      <w:iCs/>
      <w:color w:val="000000" w:themeColor="text2"/>
    </w:rPr>
  </w:style>
  <w:style w:type="character" w:customStyle="1" w:styleId="Heading3Char">
    <w:name w:val="Heading 3 Char"/>
    <w:basedOn w:val="DefaultParagraphFont"/>
    <w:link w:val="Heading3"/>
    <w:uiPriority w:val="9"/>
    <w:semiHidden/>
    <w:rsid w:val="0000490D"/>
    <w:rPr>
      <w:rFonts w:asciiTheme="majorHAnsi" w:eastAsiaTheme="majorEastAsia" w:hAnsiTheme="majorHAnsi" w:cstheme="majorBidi"/>
      <w:color w:val="000000" w:themeColor="text2"/>
    </w:rPr>
  </w:style>
  <w:style w:type="character" w:customStyle="1" w:styleId="Heading4Char">
    <w:name w:val="Heading 4 Char"/>
    <w:basedOn w:val="DefaultParagraphFont"/>
    <w:link w:val="Heading4"/>
    <w:uiPriority w:val="9"/>
    <w:semiHidden/>
    <w:rsid w:val="0000490D"/>
    <w:rPr>
      <w:rFonts w:asciiTheme="majorHAnsi" w:eastAsiaTheme="majorEastAsia" w:hAnsiTheme="majorHAnsi" w:cstheme="majorBidi"/>
      <w:i/>
      <w:iCs/>
      <w:color w:val="000000" w:themeColor="text2"/>
    </w:rPr>
  </w:style>
  <w:style w:type="character" w:customStyle="1" w:styleId="Heading5Char">
    <w:name w:val="Heading 5 Char"/>
    <w:basedOn w:val="DefaultParagraphFont"/>
    <w:link w:val="Heading5"/>
    <w:uiPriority w:val="9"/>
    <w:semiHidden/>
    <w:rsid w:val="0000490D"/>
    <w:rPr>
      <w:rFonts w:asciiTheme="majorHAnsi" w:eastAsiaTheme="majorEastAsia" w:hAnsiTheme="majorHAnsi" w:cstheme="majorBidi"/>
      <w:color w:val="000000" w:themeColor="text2"/>
    </w:rPr>
  </w:style>
  <w:style w:type="character" w:customStyle="1" w:styleId="Heading6Char">
    <w:name w:val="Heading 6 Char"/>
    <w:basedOn w:val="DefaultParagraphFont"/>
    <w:link w:val="Heading6"/>
    <w:uiPriority w:val="9"/>
    <w:semiHidden/>
    <w:rsid w:val="0000490D"/>
    <w:rPr>
      <w:rFonts w:asciiTheme="majorHAnsi" w:eastAsiaTheme="majorEastAsia" w:hAnsiTheme="majorHAnsi" w:cstheme="majorBidi"/>
      <w:color w:val="000000" w:themeColor="text2"/>
    </w:rPr>
  </w:style>
  <w:style w:type="character" w:customStyle="1" w:styleId="Heading7Char">
    <w:name w:val="Heading 7 Char"/>
    <w:basedOn w:val="DefaultParagraphFont"/>
    <w:link w:val="Heading7"/>
    <w:uiPriority w:val="9"/>
    <w:semiHidden/>
    <w:rsid w:val="0000490D"/>
    <w:rPr>
      <w:rFonts w:asciiTheme="majorHAnsi" w:eastAsiaTheme="majorEastAsia" w:hAnsiTheme="majorHAnsi" w:cstheme="majorBidi"/>
      <w:i/>
      <w:iCs/>
      <w:color w:val="000000" w:themeColor="text2"/>
    </w:rPr>
  </w:style>
  <w:style w:type="character" w:customStyle="1" w:styleId="Heading8Char">
    <w:name w:val="Heading 8 Char"/>
    <w:basedOn w:val="DefaultParagraphFont"/>
    <w:link w:val="Heading8"/>
    <w:uiPriority w:val="9"/>
    <w:semiHidden/>
    <w:rsid w:val="0000490D"/>
    <w:rPr>
      <w:rFonts w:asciiTheme="majorHAnsi" w:eastAsiaTheme="majorEastAsia" w:hAnsiTheme="majorHAnsi" w:cstheme="majorBidi"/>
      <w:color w:val="000000" w:themeColor="text2"/>
      <w:sz w:val="21"/>
      <w:szCs w:val="21"/>
    </w:rPr>
  </w:style>
  <w:style w:type="character" w:customStyle="1" w:styleId="Heading9Char">
    <w:name w:val="Heading 9 Char"/>
    <w:basedOn w:val="DefaultParagraphFont"/>
    <w:link w:val="Heading9"/>
    <w:uiPriority w:val="9"/>
    <w:semiHidden/>
    <w:rsid w:val="0000490D"/>
    <w:rPr>
      <w:rFonts w:asciiTheme="majorHAnsi" w:eastAsiaTheme="majorEastAsia" w:hAnsiTheme="majorHAnsi" w:cstheme="majorBidi"/>
      <w:i/>
      <w:iCs/>
      <w:color w:val="000000" w:themeColor="text2"/>
      <w:sz w:val="21"/>
      <w:szCs w:val="21"/>
    </w:rPr>
  </w:style>
  <w:style w:type="paragraph" w:styleId="Caption">
    <w:name w:val="caption"/>
    <w:basedOn w:val="Normal"/>
    <w:next w:val="Normal"/>
    <w:uiPriority w:val="35"/>
    <w:qFormat/>
    <w:rsid w:val="00A233E2"/>
    <w:pPr>
      <w:spacing w:after="200"/>
    </w:pPr>
    <w:rPr>
      <w:b/>
      <w:iCs/>
      <w:sz w:val="20"/>
      <w:szCs w:val="18"/>
    </w:rPr>
  </w:style>
  <w:style w:type="table" w:styleId="TableGrid">
    <w:name w:val="Table Grid"/>
    <w:basedOn w:val="TableNormal"/>
    <w:uiPriority w:val="39"/>
    <w:rsid w:val="004A3CC6"/>
    <w:rPr>
      <w:sz w:val="20"/>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rPr>
    <w:tblStylePr w:type="firstRow">
      <w:rPr>
        <w:b/>
      </w:rPr>
      <w:tblPr/>
      <w:tcPr>
        <w:shd w:val="clear" w:color="auto" w:fill="A7CCEE" w:themeFill="accent4" w:themeFillTint="99"/>
      </w:tcPr>
    </w:tblStylePr>
    <w:tblStylePr w:type="band2Horz">
      <w:tblPr/>
      <w:tcPr>
        <w:shd w:val="clear" w:color="auto" w:fill="E1EEF9" w:themeFill="accent4" w:themeFillTint="33"/>
      </w:tcPr>
    </w:tblStylePr>
  </w:style>
  <w:style w:type="paragraph" w:customStyle="1" w:styleId="Header-Page1">
    <w:name w:val="Header-Page 1"/>
    <w:link w:val="Header-Page1Char"/>
    <w:semiHidden/>
    <w:rsid w:val="00955603"/>
    <w:pPr>
      <w:ind w:left="-1440"/>
    </w:pPr>
    <w:rPr>
      <w:noProof/>
      <w:color w:val="000000" w:themeColor="text2"/>
    </w:rPr>
  </w:style>
  <w:style w:type="character" w:customStyle="1" w:styleId="Header-Page1Char">
    <w:name w:val="Header-Page 1 Char"/>
    <w:basedOn w:val="HeaderChar"/>
    <w:link w:val="Header-Page1"/>
    <w:semiHidden/>
    <w:rsid w:val="00955603"/>
    <w:rPr>
      <w:noProof/>
      <w:color w:val="000000" w:themeColor="text2"/>
    </w:rPr>
  </w:style>
  <w:style w:type="character" w:styleId="Hyperlink">
    <w:name w:val="Hyperlink"/>
    <w:basedOn w:val="DefaultParagraphFont"/>
    <w:uiPriority w:val="99"/>
    <w:unhideWhenUsed/>
    <w:rsid w:val="00B0124D"/>
    <w:rPr>
      <w:color w:val="00B3E3" w:themeColor="hyperlink"/>
      <w:u w:val="single"/>
    </w:rPr>
  </w:style>
  <w:style w:type="character" w:styleId="FollowedHyperlink">
    <w:name w:val="FollowedHyperlink"/>
    <w:basedOn w:val="DefaultParagraphFont"/>
    <w:uiPriority w:val="99"/>
    <w:semiHidden/>
    <w:unhideWhenUsed/>
    <w:rsid w:val="00693D73"/>
    <w:rPr>
      <w:color w:val="7D868C" w:themeColor="followedHyperlink"/>
      <w:u w:val="single"/>
    </w:rPr>
  </w:style>
  <w:style w:type="character" w:styleId="UnresolvedMention">
    <w:name w:val="Unresolved Mention"/>
    <w:basedOn w:val="DefaultParagraphFont"/>
    <w:uiPriority w:val="99"/>
    <w:semiHidden/>
    <w:unhideWhenUsed/>
    <w:rsid w:val="00ED733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eer.cancer.gov/tools/codingmanuals/" TargetMode="External"/><Relationship Id="rId13" Type="http://schemas.openxmlformats.org/officeDocument/2006/relationships/hyperlink" Target="mailto:TCRRegistryOperations@dshs.texas.gov" TargetMode="Externa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dshs.texas.gov/texas-cancer-registry/cancer-reporting/cancer-reporting-guides" TargetMode="External"/><Relationship Id="rId12" Type="http://schemas.openxmlformats.org/officeDocument/2006/relationships/hyperlink" Target="mailto:TCR.Training@dshs.texas.gov?Subject=Education%20and%20Training%20Question" TargetMode="External"/><Relationship Id="rId17" Type="http://schemas.openxmlformats.org/officeDocument/2006/relationships/footer" Target="footer2.xml"/><Relationship Id="rId2" Type="http://schemas.openxmlformats.org/officeDocument/2006/relationships/settings" Target="settings.xml"/><Relationship Id="rId16" Type="http://schemas.openxmlformats.org/officeDocument/2006/relationships/header" Target="header2.xml"/><Relationship Id="rId1" Type="http://schemas.openxmlformats.org/officeDocument/2006/relationships/styles" Target="styles.xml"/><Relationship Id="rId6" Type="http://schemas.openxmlformats.org/officeDocument/2006/relationships/hyperlink" Target="https://www.dshs.texas.gov/texas-cancer-registry/cancer-reporting/hospital-reporting" TargetMode="External"/><Relationship Id="rId11" Type="http://schemas.openxmlformats.org/officeDocument/2006/relationships/hyperlink" Target="https://www.dshs.texas.gov/texas-cancer-registry/education-training-texas-cancer-registry" TargetMode="External"/><Relationship Id="rId5" Type="http://schemas.openxmlformats.org/officeDocument/2006/relationships/endnotes" Target="endnotes.xml"/><Relationship Id="rId15" Type="http://schemas.openxmlformats.org/officeDocument/2006/relationships/footer" Target="footer1.xml"/><Relationship Id="rId10" Type="http://schemas.openxmlformats.org/officeDocument/2006/relationships/hyperlink" Target="https://attendee.gotowebinar.com/rt/5230546593930554458" TargetMode="External"/><Relationship Id="rId19"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hyperlink" Target="https://www.dshs.texas.gov/texas-cancer-registry/reporting-law-rules/commercial-software-submissions"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HHS Legislative">
  <a:themeElements>
    <a:clrScheme name="HHS Bright Room">
      <a:dk1>
        <a:srgbClr val="022167"/>
      </a:dk1>
      <a:lt1>
        <a:srgbClr val="FFFFFF"/>
      </a:lt1>
      <a:dk2>
        <a:srgbClr val="000000"/>
      </a:dk2>
      <a:lt2>
        <a:srgbClr val="D1D3D3"/>
      </a:lt2>
      <a:accent1>
        <a:srgbClr val="FFC600"/>
      </a:accent1>
      <a:accent2>
        <a:srgbClr val="AB2328"/>
      </a:accent2>
      <a:accent3>
        <a:srgbClr val="6CC04A"/>
      </a:accent3>
      <a:accent4>
        <a:srgbClr val="6DABE4"/>
      </a:accent4>
      <a:accent5>
        <a:srgbClr val="B47E00"/>
      </a:accent5>
      <a:accent6>
        <a:srgbClr val="FF8300"/>
      </a:accent6>
      <a:hlink>
        <a:srgbClr val="00B3E3"/>
      </a:hlink>
      <a:folHlink>
        <a:srgbClr val="7D868C"/>
      </a:folHlink>
    </a:clrScheme>
    <a:fontScheme name="Rockwell+Verdana">
      <a:majorFont>
        <a:latin typeface="Rockwell"/>
        <a:ea typeface=""/>
        <a:cs typeface=""/>
      </a:majorFont>
      <a:minorFont>
        <a:latin typeface="Verdan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HHS Legislative" id="{AE6E0F64-0A86-41DD-8677-CFDE883738AC}" vid="{F2FFE3E8-6C19-41D3-BB94-1D74DBDD9E29}"/>
    </a:ext>
  </a:extLst>
</a:theme>
</file>

<file path=docProps/app.xml><?xml version="1.0" encoding="utf-8"?>
<Properties xmlns="http://schemas.openxmlformats.org/officeDocument/2006/extended-properties" xmlns:vt="http://schemas.openxmlformats.org/officeDocument/2006/docPropsVTypes">
  <Template>Normal</Template>
  <TotalTime>13</TotalTime>
  <Pages>4</Pages>
  <Words>905</Words>
  <Characters>4653</Characters>
  <Application>Microsoft Office Word</Application>
  <DocSecurity>0</DocSecurity>
  <Lines>221</Lines>
  <Paragraphs>168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Robles,Miriam J (DSHS)</dc:creator>
  <cp:lastModifiedBy>Alvarez,Jessica  (DSHS)</cp:lastModifiedBy>
  <cp:revision>4</cp:revision>
  <dcterms:created xsi:type="dcterms:W3CDTF">2026-08-20T21:05:00Z</dcterms:created>
  <dcterms:modified xsi:type="dcterms:W3CDTF">2026-08-21T17:43:00Z</dcterms:modified>
</cp:coreProperties>
</file>